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A69AC" w:rsidRPr="00373619" w:rsidRDefault="00BA0C76" w:rsidP="00BA0C76">
      <w:pPr>
        <w:jc w:val="center"/>
        <w:rPr>
          <w:rFonts w:ascii="Times New Roman" w:hAnsi="Times New Roman" w:cs="Times New Roman"/>
          <w:b/>
          <w:sz w:val="32"/>
          <w:szCs w:val="32"/>
        </w:rPr>
      </w:pPr>
      <w:r w:rsidRPr="00373619">
        <w:rPr>
          <w:rFonts w:ascii="Times New Roman" w:hAnsi="Times New Roman" w:cs="Times New Roman"/>
          <w:b/>
          <w:sz w:val="32"/>
          <w:szCs w:val="32"/>
        </w:rPr>
        <w:t>BILJEŠKE</w:t>
      </w:r>
    </w:p>
    <w:p w:rsidR="0010136D" w:rsidRPr="00BA0C76" w:rsidRDefault="0010136D" w:rsidP="00BA0C76">
      <w:pPr>
        <w:jc w:val="center"/>
        <w:rPr>
          <w:rFonts w:ascii="Times New Roman" w:hAnsi="Times New Roman" w:cs="Times New Roman"/>
          <w:b/>
          <w:sz w:val="24"/>
          <w:szCs w:val="24"/>
        </w:rPr>
      </w:pPr>
      <w:r>
        <w:rPr>
          <w:rFonts w:ascii="Times New Roman" w:hAnsi="Times New Roman" w:cs="Times New Roman"/>
          <w:b/>
          <w:sz w:val="24"/>
          <w:szCs w:val="24"/>
        </w:rPr>
        <w:t>uz financijske izvještaje</w:t>
      </w:r>
    </w:p>
    <w:p w:rsidR="00BA0C76" w:rsidRPr="00E35C4F" w:rsidRDefault="00BA0C76" w:rsidP="00E35C4F">
      <w:pPr>
        <w:jc w:val="center"/>
        <w:rPr>
          <w:rFonts w:ascii="Times New Roman" w:hAnsi="Times New Roman" w:cs="Times New Roman"/>
          <w:sz w:val="24"/>
          <w:szCs w:val="24"/>
          <w:u w:val="single"/>
        </w:rPr>
      </w:pPr>
      <w:r w:rsidRPr="00BA0C76">
        <w:rPr>
          <w:rFonts w:ascii="Times New Roman" w:hAnsi="Times New Roman" w:cs="Times New Roman"/>
          <w:sz w:val="24"/>
          <w:szCs w:val="24"/>
          <w:u w:val="single"/>
        </w:rPr>
        <w:t>za razdo</w:t>
      </w:r>
      <w:r w:rsidR="00315286">
        <w:rPr>
          <w:rFonts w:ascii="Times New Roman" w:hAnsi="Times New Roman" w:cs="Times New Roman"/>
          <w:sz w:val="24"/>
          <w:szCs w:val="24"/>
          <w:u w:val="single"/>
        </w:rPr>
        <w:t>blje 01</w:t>
      </w:r>
      <w:r w:rsidR="003D2B3C">
        <w:rPr>
          <w:rFonts w:ascii="Times New Roman" w:hAnsi="Times New Roman" w:cs="Times New Roman"/>
          <w:sz w:val="24"/>
          <w:szCs w:val="24"/>
          <w:u w:val="single"/>
        </w:rPr>
        <w:t>. siječnja</w:t>
      </w:r>
      <w:r w:rsidR="005F6D41">
        <w:rPr>
          <w:rFonts w:ascii="Times New Roman" w:hAnsi="Times New Roman" w:cs="Times New Roman"/>
          <w:sz w:val="24"/>
          <w:szCs w:val="24"/>
          <w:u w:val="single"/>
        </w:rPr>
        <w:t xml:space="preserve"> do 31. prosinca</w:t>
      </w:r>
      <w:r w:rsidR="003D2B3C">
        <w:rPr>
          <w:rFonts w:ascii="Times New Roman" w:hAnsi="Times New Roman" w:cs="Times New Roman"/>
          <w:sz w:val="24"/>
          <w:szCs w:val="24"/>
          <w:u w:val="single"/>
        </w:rPr>
        <w:t xml:space="preserve"> 2016</w:t>
      </w:r>
      <w:r w:rsidRPr="00BA0C76">
        <w:rPr>
          <w:rFonts w:ascii="Times New Roman" w:hAnsi="Times New Roman" w:cs="Times New Roman"/>
          <w:sz w:val="24"/>
          <w:szCs w:val="24"/>
          <w:u w:val="single"/>
        </w:rPr>
        <w:t>. godine</w:t>
      </w:r>
    </w:p>
    <w:p w:rsidR="00BA0C76" w:rsidRDefault="00BA0C76" w:rsidP="00FA7C16">
      <w:pPr>
        <w:spacing w:line="240" w:lineRule="auto"/>
        <w:jc w:val="both"/>
        <w:rPr>
          <w:rFonts w:ascii="Times New Roman" w:hAnsi="Times New Roman" w:cs="Times New Roman"/>
          <w:sz w:val="24"/>
          <w:szCs w:val="24"/>
        </w:rPr>
      </w:pPr>
      <w:r>
        <w:rPr>
          <w:rFonts w:ascii="Times New Roman" w:hAnsi="Times New Roman" w:cs="Times New Roman"/>
          <w:sz w:val="24"/>
          <w:szCs w:val="24"/>
        </w:rPr>
        <w:t>Obveznik: RKP: 27417, MB: 02540916 Općina Lasinja</w:t>
      </w:r>
    </w:p>
    <w:p w:rsidR="00BA0C76" w:rsidRDefault="00BA0C76" w:rsidP="00FA7C16">
      <w:pPr>
        <w:spacing w:line="240" w:lineRule="auto"/>
        <w:jc w:val="both"/>
        <w:rPr>
          <w:rFonts w:ascii="Times New Roman" w:hAnsi="Times New Roman" w:cs="Times New Roman"/>
          <w:sz w:val="24"/>
          <w:szCs w:val="24"/>
        </w:rPr>
      </w:pPr>
      <w:r>
        <w:rPr>
          <w:rFonts w:ascii="Times New Roman" w:hAnsi="Times New Roman" w:cs="Times New Roman"/>
          <w:sz w:val="24"/>
          <w:szCs w:val="24"/>
        </w:rPr>
        <w:t xml:space="preserve">                  47206 Lasinja, Lasinjska cesta 19</w:t>
      </w:r>
    </w:p>
    <w:p w:rsidR="00BA0C76" w:rsidRDefault="00BA0C76" w:rsidP="00FA7C16">
      <w:pPr>
        <w:spacing w:line="240" w:lineRule="auto"/>
        <w:jc w:val="both"/>
        <w:rPr>
          <w:rFonts w:ascii="Times New Roman" w:hAnsi="Times New Roman" w:cs="Times New Roman"/>
          <w:sz w:val="24"/>
          <w:szCs w:val="24"/>
        </w:rPr>
      </w:pPr>
      <w:r>
        <w:rPr>
          <w:rFonts w:ascii="Times New Roman" w:hAnsi="Times New Roman" w:cs="Times New Roman"/>
          <w:sz w:val="24"/>
          <w:szCs w:val="24"/>
        </w:rPr>
        <w:t xml:space="preserve">                  Razina: 22, Razdjel: 000</w:t>
      </w:r>
    </w:p>
    <w:p w:rsidR="00BA0C76" w:rsidRDefault="00BA0C76" w:rsidP="00FA7C16">
      <w:pPr>
        <w:spacing w:line="240" w:lineRule="auto"/>
        <w:jc w:val="both"/>
        <w:rPr>
          <w:rFonts w:ascii="Times New Roman" w:hAnsi="Times New Roman" w:cs="Times New Roman"/>
          <w:sz w:val="24"/>
          <w:szCs w:val="24"/>
        </w:rPr>
      </w:pPr>
      <w:r>
        <w:rPr>
          <w:rFonts w:ascii="Times New Roman" w:hAnsi="Times New Roman" w:cs="Times New Roman"/>
          <w:sz w:val="24"/>
          <w:szCs w:val="24"/>
        </w:rPr>
        <w:t xml:space="preserve">                  Djelatnost: 8411 Opće djelatnosti javne uprave</w:t>
      </w:r>
    </w:p>
    <w:p w:rsidR="00BA0C76" w:rsidRPr="00373619" w:rsidRDefault="00BA0C76" w:rsidP="00BA0C76">
      <w:pPr>
        <w:pStyle w:val="Odlomakpopisa"/>
        <w:numPr>
          <w:ilvl w:val="0"/>
          <w:numId w:val="1"/>
        </w:numPr>
        <w:jc w:val="both"/>
        <w:rPr>
          <w:rFonts w:ascii="Times New Roman" w:hAnsi="Times New Roman" w:cs="Times New Roman"/>
          <w:b/>
          <w:sz w:val="28"/>
          <w:szCs w:val="28"/>
        </w:rPr>
      </w:pPr>
      <w:r w:rsidRPr="00373619">
        <w:rPr>
          <w:rFonts w:ascii="Times New Roman" w:hAnsi="Times New Roman" w:cs="Times New Roman"/>
          <w:b/>
          <w:sz w:val="28"/>
          <w:szCs w:val="28"/>
        </w:rPr>
        <w:t>Izvještaj o prihodima i rashodima, primicima i izdacima</w:t>
      </w:r>
    </w:p>
    <w:p w:rsidR="00BA0C76" w:rsidRPr="00373619" w:rsidRDefault="00BA0C76" w:rsidP="00BA0C76">
      <w:pPr>
        <w:jc w:val="both"/>
        <w:rPr>
          <w:rFonts w:ascii="Times New Roman" w:hAnsi="Times New Roman" w:cs="Times New Roman"/>
          <w:sz w:val="28"/>
          <w:szCs w:val="28"/>
        </w:rPr>
      </w:pPr>
      <w:r w:rsidRPr="00373619">
        <w:rPr>
          <w:rFonts w:ascii="Times New Roman" w:hAnsi="Times New Roman" w:cs="Times New Roman"/>
          <w:sz w:val="28"/>
          <w:szCs w:val="28"/>
        </w:rPr>
        <w:t xml:space="preserve">Obrazac </w:t>
      </w:r>
      <w:r w:rsidRPr="00373619">
        <w:rPr>
          <w:rFonts w:ascii="Times New Roman" w:hAnsi="Times New Roman" w:cs="Times New Roman"/>
          <w:b/>
          <w:sz w:val="28"/>
          <w:szCs w:val="28"/>
        </w:rPr>
        <w:t>PR-RAS</w:t>
      </w:r>
      <w:r w:rsidRPr="00373619">
        <w:rPr>
          <w:rFonts w:ascii="Times New Roman" w:hAnsi="Times New Roman" w:cs="Times New Roman"/>
          <w:sz w:val="28"/>
          <w:szCs w:val="28"/>
        </w:rPr>
        <w:t xml:space="preserve"> VP 151</w:t>
      </w:r>
    </w:p>
    <w:tbl>
      <w:tblPr>
        <w:tblStyle w:val="Reetkatablice"/>
        <w:tblW w:w="0" w:type="auto"/>
        <w:tblLook w:val="04A0" w:firstRow="1" w:lastRow="0" w:firstColumn="1" w:lastColumn="0" w:noHBand="0" w:noVBand="1"/>
      </w:tblPr>
      <w:tblGrid>
        <w:gridCol w:w="781"/>
        <w:gridCol w:w="883"/>
        <w:gridCol w:w="2697"/>
        <w:gridCol w:w="1025"/>
        <w:gridCol w:w="1283"/>
        <w:gridCol w:w="1283"/>
        <w:gridCol w:w="931"/>
        <w:gridCol w:w="5335"/>
      </w:tblGrid>
      <w:tr w:rsidR="00FF4494" w:rsidTr="00B62303">
        <w:tc>
          <w:tcPr>
            <w:tcW w:w="781" w:type="dxa"/>
          </w:tcPr>
          <w:p w:rsidR="00FF4494" w:rsidRDefault="00FF4494" w:rsidP="00BA0C76">
            <w:pPr>
              <w:jc w:val="center"/>
              <w:rPr>
                <w:rFonts w:ascii="Times New Roman" w:hAnsi="Times New Roman" w:cs="Times New Roman"/>
                <w:b/>
                <w:sz w:val="24"/>
                <w:szCs w:val="24"/>
              </w:rPr>
            </w:pPr>
            <w:r>
              <w:rPr>
                <w:rFonts w:ascii="Times New Roman" w:hAnsi="Times New Roman" w:cs="Times New Roman"/>
                <w:b/>
                <w:sz w:val="24"/>
                <w:szCs w:val="24"/>
              </w:rPr>
              <w:t>Red.</w:t>
            </w:r>
          </w:p>
          <w:p w:rsidR="00FF4494" w:rsidRPr="00E35C4F" w:rsidRDefault="00FF4494" w:rsidP="00BA0C76">
            <w:pPr>
              <w:jc w:val="center"/>
              <w:rPr>
                <w:rFonts w:ascii="Times New Roman" w:hAnsi="Times New Roman" w:cs="Times New Roman"/>
                <w:b/>
                <w:sz w:val="24"/>
                <w:szCs w:val="24"/>
              </w:rPr>
            </w:pPr>
            <w:r>
              <w:rPr>
                <w:rFonts w:ascii="Times New Roman" w:hAnsi="Times New Roman" w:cs="Times New Roman"/>
                <w:b/>
                <w:sz w:val="24"/>
                <w:szCs w:val="24"/>
              </w:rPr>
              <w:t>broj</w:t>
            </w:r>
          </w:p>
        </w:tc>
        <w:tc>
          <w:tcPr>
            <w:tcW w:w="883" w:type="dxa"/>
            <w:vAlign w:val="center"/>
          </w:tcPr>
          <w:p w:rsidR="00FF4494" w:rsidRPr="00E35C4F" w:rsidRDefault="00FF4494" w:rsidP="00BA0C76">
            <w:pPr>
              <w:jc w:val="center"/>
              <w:rPr>
                <w:rFonts w:ascii="Times New Roman" w:hAnsi="Times New Roman" w:cs="Times New Roman"/>
                <w:b/>
                <w:sz w:val="24"/>
                <w:szCs w:val="24"/>
              </w:rPr>
            </w:pPr>
            <w:r w:rsidRPr="00E35C4F">
              <w:rPr>
                <w:rFonts w:ascii="Times New Roman" w:hAnsi="Times New Roman" w:cs="Times New Roman"/>
                <w:b/>
                <w:sz w:val="24"/>
                <w:szCs w:val="24"/>
              </w:rPr>
              <w:t xml:space="preserve">Račun iz </w:t>
            </w:r>
            <w:proofErr w:type="spellStart"/>
            <w:r w:rsidRPr="00E35C4F">
              <w:rPr>
                <w:rFonts w:ascii="Times New Roman" w:hAnsi="Times New Roman" w:cs="Times New Roman"/>
                <w:b/>
                <w:sz w:val="24"/>
                <w:szCs w:val="24"/>
              </w:rPr>
              <w:t>rač</w:t>
            </w:r>
            <w:proofErr w:type="spellEnd"/>
            <w:r w:rsidRPr="00E35C4F">
              <w:rPr>
                <w:rFonts w:ascii="Times New Roman" w:hAnsi="Times New Roman" w:cs="Times New Roman"/>
                <w:b/>
                <w:sz w:val="24"/>
                <w:szCs w:val="24"/>
              </w:rPr>
              <w:t>. plana</w:t>
            </w:r>
          </w:p>
        </w:tc>
        <w:tc>
          <w:tcPr>
            <w:tcW w:w="2697" w:type="dxa"/>
            <w:vAlign w:val="center"/>
          </w:tcPr>
          <w:p w:rsidR="00FF4494" w:rsidRPr="00E35C4F" w:rsidRDefault="00FF4494" w:rsidP="00BA0C76">
            <w:pPr>
              <w:jc w:val="center"/>
              <w:rPr>
                <w:rFonts w:ascii="Times New Roman" w:hAnsi="Times New Roman" w:cs="Times New Roman"/>
                <w:b/>
                <w:sz w:val="24"/>
                <w:szCs w:val="24"/>
              </w:rPr>
            </w:pPr>
            <w:r w:rsidRPr="00E35C4F">
              <w:rPr>
                <w:rFonts w:ascii="Times New Roman" w:hAnsi="Times New Roman" w:cs="Times New Roman"/>
                <w:b/>
                <w:sz w:val="24"/>
                <w:szCs w:val="24"/>
              </w:rPr>
              <w:t>Naziv</w:t>
            </w:r>
          </w:p>
        </w:tc>
        <w:tc>
          <w:tcPr>
            <w:tcW w:w="1025" w:type="dxa"/>
            <w:vAlign w:val="center"/>
          </w:tcPr>
          <w:p w:rsidR="00FF4494" w:rsidRPr="00E35C4F" w:rsidRDefault="00FF4494" w:rsidP="00BA0C76">
            <w:pPr>
              <w:jc w:val="center"/>
              <w:rPr>
                <w:rFonts w:ascii="Times New Roman" w:hAnsi="Times New Roman" w:cs="Times New Roman"/>
                <w:b/>
                <w:sz w:val="24"/>
                <w:szCs w:val="24"/>
              </w:rPr>
            </w:pPr>
            <w:r w:rsidRPr="00E35C4F">
              <w:rPr>
                <w:rFonts w:ascii="Times New Roman" w:hAnsi="Times New Roman" w:cs="Times New Roman"/>
                <w:b/>
                <w:sz w:val="24"/>
                <w:szCs w:val="24"/>
              </w:rPr>
              <w:t>AOP</w:t>
            </w:r>
          </w:p>
        </w:tc>
        <w:tc>
          <w:tcPr>
            <w:tcW w:w="1283" w:type="dxa"/>
            <w:vAlign w:val="center"/>
          </w:tcPr>
          <w:p w:rsidR="00FF4494" w:rsidRPr="00E35C4F" w:rsidRDefault="00FF4494" w:rsidP="00BA0C76">
            <w:pPr>
              <w:jc w:val="center"/>
              <w:rPr>
                <w:rFonts w:ascii="Times New Roman" w:hAnsi="Times New Roman" w:cs="Times New Roman"/>
                <w:b/>
                <w:sz w:val="24"/>
                <w:szCs w:val="24"/>
              </w:rPr>
            </w:pPr>
            <w:r w:rsidRPr="00E35C4F">
              <w:rPr>
                <w:rFonts w:ascii="Times New Roman" w:hAnsi="Times New Roman" w:cs="Times New Roman"/>
                <w:b/>
                <w:sz w:val="24"/>
                <w:szCs w:val="24"/>
              </w:rPr>
              <w:t xml:space="preserve">Ostvareno 01 </w:t>
            </w:r>
            <w:r>
              <w:rPr>
                <w:rFonts w:ascii="Times New Roman" w:hAnsi="Times New Roman" w:cs="Times New Roman"/>
                <w:b/>
                <w:sz w:val="24"/>
                <w:szCs w:val="24"/>
              </w:rPr>
              <w:t>–</w:t>
            </w:r>
            <w:r w:rsidRPr="00E35C4F">
              <w:rPr>
                <w:rFonts w:ascii="Times New Roman" w:hAnsi="Times New Roman" w:cs="Times New Roman"/>
                <w:b/>
                <w:sz w:val="24"/>
                <w:szCs w:val="24"/>
              </w:rPr>
              <w:t xml:space="preserve"> </w:t>
            </w:r>
            <w:r>
              <w:rPr>
                <w:rFonts w:ascii="Times New Roman" w:hAnsi="Times New Roman" w:cs="Times New Roman"/>
                <w:b/>
                <w:sz w:val="24"/>
                <w:szCs w:val="24"/>
              </w:rPr>
              <w:t xml:space="preserve">12 </w:t>
            </w:r>
            <w:r w:rsidRPr="00E35C4F">
              <w:rPr>
                <w:rFonts w:ascii="Times New Roman" w:hAnsi="Times New Roman" w:cs="Times New Roman"/>
                <w:b/>
                <w:sz w:val="24"/>
                <w:szCs w:val="24"/>
              </w:rPr>
              <w:t>2015.</w:t>
            </w:r>
          </w:p>
        </w:tc>
        <w:tc>
          <w:tcPr>
            <w:tcW w:w="1283" w:type="dxa"/>
            <w:vAlign w:val="center"/>
          </w:tcPr>
          <w:p w:rsidR="00FF4494" w:rsidRPr="00E35C4F" w:rsidRDefault="00FF4494" w:rsidP="00BA0C76">
            <w:pPr>
              <w:jc w:val="center"/>
              <w:rPr>
                <w:rFonts w:ascii="Times New Roman" w:hAnsi="Times New Roman" w:cs="Times New Roman"/>
                <w:b/>
                <w:sz w:val="24"/>
                <w:szCs w:val="24"/>
              </w:rPr>
            </w:pPr>
            <w:r w:rsidRPr="00E35C4F">
              <w:rPr>
                <w:rFonts w:ascii="Times New Roman" w:hAnsi="Times New Roman" w:cs="Times New Roman"/>
                <w:b/>
                <w:sz w:val="24"/>
                <w:szCs w:val="24"/>
              </w:rPr>
              <w:t xml:space="preserve">Ostvareno 01 </w:t>
            </w:r>
            <w:r>
              <w:rPr>
                <w:rFonts w:ascii="Times New Roman" w:hAnsi="Times New Roman" w:cs="Times New Roman"/>
                <w:b/>
                <w:sz w:val="24"/>
                <w:szCs w:val="24"/>
              </w:rPr>
              <w:t>–</w:t>
            </w:r>
            <w:r w:rsidRPr="00E35C4F">
              <w:rPr>
                <w:rFonts w:ascii="Times New Roman" w:hAnsi="Times New Roman" w:cs="Times New Roman"/>
                <w:b/>
                <w:sz w:val="24"/>
                <w:szCs w:val="24"/>
              </w:rPr>
              <w:t xml:space="preserve"> </w:t>
            </w:r>
            <w:r>
              <w:rPr>
                <w:rFonts w:ascii="Times New Roman" w:hAnsi="Times New Roman" w:cs="Times New Roman"/>
                <w:b/>
                <w:sz w:val="24"/>
                <w:szCs w:val="24"/>
              </w:rPr>
              <w:t xml:space="preserve">12 </w:t>
            </w:r>
            <w:r w:rsidRPr="00E35C4F">
              <w:rPr>
                <w:rFonts w:ascii="Times New Roman" w:hAnsi="Times New Roman" w:cs="Times New Roman"/>
                <w:b/>
                <w:sz w:val="24"/>
                <w:szCs w:val="24"/>
              </w:rPr>
              <w:t xml:space="preserve"> 2016.</w:t>
            </w:r>
          </w:p>
        </w:tc>
        <w:tc>
          <w:tcPr>
            <w:tcW w:w="931" w:type="dxa"/>
            <w:vAlign w:val="center"/>
          </w:tcPr>
          <w:p w:rsidR="00FF4494" w:rsidRPr="00E35C4F" w:rsidRDefault="00FF4494" w:rsidP="00BA0C76">
            <w:pPr>
              <w:jc w:val="center"/>
              <w:rPr>
                <w:rFonts w:ascii="Times New Roman" w:hAnsi="Times New Roman" w:cs="Times New Roman"/>
                <w:b/>
                <w:sz w:val="24"/>
                <w:szCs w:val="24"/>
              </w:rPr>
            </w:pPr>
            <w:r>
              <w:rPr>
                <w:rFonts w:ascii="Times New Roman" w:hAnsi="Times New Roman" w:cs="Times New Roman"/>
                <w:b/>
                <w:sz w:val="24"/>
                <w:szCs w:val="24"/>
              </w:rPr>
              <w:t>I</w:t>
            </w:r>
            <w:r w:rsidRPr="00E35C4F">
              <w:rPr>
                <w:rFonts w:ascii="Times New Roman" w:hAnsi="Times New Roman" w:cs="Times New Roman"/>
                <w:b/>
                <w:sz w:val="24"/>
                <w:szCs w:val="24"/>
              </w:rPr>
              <w:t>ndeks</w:t>
            </w:r>
          </w:p>
        </w:tc>
        <w:tc>
          <w:tcPr>
            <w:tcW w:w="5337" w:type="dxa"/>
            <w:vAlign w:val="center"/>
          </w:tcPr>
          <w:p w:rsidR="00FF4494" w:rsidRPr="00E35C4F" w:rsidRDefault="00FF4494" w:rsidP="00BA0C76">
            <w:pPr>
              <w:jc w:val="center"/>
              <w:rPr>
                <w:rFonts w:ascii="Times New Roman" w:hAnsi="Times New Roman" w:cs="Times New Roman"/>
                <w:b/>
                <w:sz w:val="24"/>
                <w:szCs w:val="24"/>
              </w:rPr>
            </w:pPr>
            <w:r w:rsidRPr="00E35C4F">
              <w:rPr>
                <w:rFonts w:ascii="Times New Roman" w:hAnsi="Times New Roman" w:cs="Times New Roman"/>
                <w:b/>
                <w:sz w:val="24"/>
                <w:szCs w:val="24"/>
              </w:rPr>
              <w:t>Opis - pojašnjenje</w:t>
            </w:r>
          </w:p>
        </w:tc>
      </w:tr>
      <w:tr w:rsidR="00FF4494" w:rsidTr="00B62303">
        <w:tc>
          <w:tcPr>
            <w:tcW w:w="781" w:type="dxa"/>
          </w:tcPr>
          <w:p w:rsidR="00FF4494" w:rsidRDefault="00FF4494" w:rsidP="00FA7C16">
            <w:pPr>
              <w:jc w:val="center"/>
              <w:rPr>
                <w:rFonts w:ascii="Times New Roman" w:hAnsi="Times New Roman" w:cs="Times New Roman"/>
                <w:sz w:val="24"/>
                <w:szCs w:val="24"/>
              </w:rPr>
            </w:pPr>
          </w:p>
          <w:p w:rsidR="00FF4494" w:rsidRDefault="00FF4494" w:rsidP="00FA7C16">
            <w:pPr>
              <w:jc w:val="center"/>
              <w:rPr>
                <w:rFonts w:ascii="Times New Roman" w:hAnsi="Times New Roman" w:cs="Times New Roman"/>
                <w:sz w:val="24"/>
                <w:szCs w:val="24"/>
              </w:rPr>
            </w:pPr>
          </w:p>
          <w:p w:rsidR="00FF4494" w:rsidRDefault="00FF4494" w:rsidP="00FA7C16">
            <w:pPr>
              <w:jc w:val="center"/>
              <w:rPr>
                <w:rFonts w:ascii="Times New Roman" w:hAnsi="Times New Roman" w:cs="Times New Roman"/>
                <w:sz w:val="24"/>
                <w:szCs w:val="24"/>
              </w:rPr>
            </w:pPr>
            <w:r>
              <w:rPr>
                <w:rFonts w:ascii="Times New Roman" w:hAnsi="Times New Roman" w:cs="Times New Roman"/>
                <w:sz w:val="24"/>
                <w:szCs w:val="24"/>
              </w:rPr>
              <w:t>01.</w:t>
            </w:r>
          </w:p>
        </w:tc>
        <w:tc>
          <w:tcPr>
            <w:tcW w:w="883" w:type="dxa"/>
            <w:vAlign w:val="center"/>
          </w:tcPr>
          <w:p w:rsidR="00FF4494" w:rsidRDefault="00FF4494" w:rsidP="00FA7C16">
            <w:pPr>
              <w:jc w:val="center"/>
              <w:rPr>
                <w:rFonts w:ascii="Times New Roman" w:hAnsi="Times New Roman" w:cs="Times New Roman"/>
                <w:sz w:val="24"/>
                <w:szCs w:val="24"/>
              </w:rPr>
            </w:pPr>
            <w:r>
              <w:rPr>
                <w:rFonts w:ascii="Times New Roman" w:hAnsi="Times New Roman" w:cs="Times New Roman"/>
                <w:sz w:val="24"/>
                <w:szCs w:val="24"/>
              </w:rPr>
              <w:t>613</w:t>
            </w:r>
          </w:p>
        </w:tc>
        <w:tc>
          <w:tcPr>
            <w:tcW w:w="2697" w:type="dxa"/>
            <w:vAlign w:val="center"/>
          </w:tcPr>
          <w:p w:rsidR="00FF4494" w:rsidRDefault="00FF4494" w:rsidP="00FF4494">
            <w:pPr>
              <w:rPr>
                <w:rFonts w:ascii="Times New Roman" w:hAnsi="Times New Roman" w:cs="Times New Roman"/>
                <w:sz w:val="24"/>
                <w:szCs w:val="24"/>
              </w:rPr>
            </w:pPr>
            <w:r>
              <w:rPr>
                <w:rFonts w:ascii="Times New Roman" w:hAnsi="Times New Roman" w:cs="Times New Roman"/>
                <w:sz w:val="24"/>
                <w:szCs w:val="24"/>
              </w:rPr>
              <w:t>Porez na imovinu</w:t>
            </w:r>
          </w:p>
        </w:tc>
        <w:tc>
          <w:tcPr>
            <w:tcW w:w="1025" w:type="dxa"/>
            <w:vAlign w:val="center"/>
          </w:tcPr>
          <w:p w:rsidR="00FF4494" w:rsidRDefault="00FF4494" w:rsidP="008360A3">
            <w:pPr>
              <w:jc w:val="center"/>
              <w:rPr>
                <w:rFonts w:ascii="Times New Roman" w:hAnsi="Times New Roman" w:cs="Times New Roman"/>
                <w:sz w:val="24"/>
                <w:szCs w:val="24"/>
              </w:rPr>
            </w:pPr>
            <w:r>
              <w:rPr>
                <w:rFonts w:ascii="Times New Roman" w:hAnsi="Times New Roman" w:cs="Times New Roman"/>
                <w:sz w:val="24"/>
                <w:szCs w:val="24"/>
              </w:rPr>
              <w:t>018</w:t>
            </w:r>
          </w:p>
        </w:tc>
        <w:tc>
          <w:tcPr>
            <w:tcW w:w="1283" w:type="dxa"/>
            <w:vAlign w:val="center"/>
          </w:tcPr>
          <w:p w:rsidR="00FF4494" w:rsidRDefault="00FF4494" w:rsidP="008360A3">
            <w:pPr>
              <w:jc w:val="center"/>
              <w:rPr>
                <w:rFonts w:ascii="Times New Roman" w:hAnsi="Times New Roman" w:cs="Times New Roman"/>
                <w:sz w:val="24"/>
                <w:szCs w:val="24"/>
              </w:rPr>
            </w:pPr>
            <w:r>
              <w:rPr>
                <w:rFonts w:ascii="Times New Roman" w:hAnsi="Times New Roman" w:cs="Times New Roman"/>
                <w:sz w:val="24"/>
                <w:szCs w:val="24"/>
              </w:rPr>
              <w:t>129.912</w:t>
            </w:r>
          </w:p>
        </w:tc>
        <w:tc>
          <w:tcPr>
            <w:tcW w:w="1283" w:type="dxa"/>
            <w:vAlign w:val="center"/>
          </w:tcPr>
          <w:p w:rsidR="00FF4494" w:rsidRDefault="00FF4494" w:rsidP="006929B1">
            <w:pPr>
              <w:rPr>
                <w:rFonts w:ascii="Times New Roman" w:hAnsi="Times New Roman" w:cs="Times New Roman"/>
                <w:sz w:val="24"/>
                <w:szCs w:val="24"/>
              </w:rPr>
            </w:pPr>
            <w:r>
              <w:rPr>
                <w:rFonts w:ascii="Times New Roman" w:hAnsi="Times New Roman" w:cs="Times New Roman"/>
                <w:sz w:val="24"/>
                <w:szCs w:val="24"/>
              </w:rPr>
              <w:t>152.737</w:t>
            </w:r>
          </w:p>
        </w:tc>
        <w:tc>
          <w:tcPr>
            <w:tcW w:w="931" w:type="dxa"/>
            <w:vAlign w:val="center"/>
          </w:tcPr>
          <w:p w:rsidR="00FF4494" w:rsidRDefault="00FF4494" w:rsidP="008360A3">
            <w:pPr>
              <w:jc w:val="center"/>
              <w:rPr>
                <w:rFonts w:ascii="Times New Roman" w:hAnsi="Times New Roman" w:cs="Times New Roman"/>
                <w:sz w:val="24"/>
                <w:szCs w:val="24"/>
              </w:rPr>
            </w:pPr>
            <w:r>
              <w:rPr>
                <w:rFonts w:ascii="Times New Roman" w:hAnsi="Times New Roman" w:cs="Times New Roman"/>
                <w:sz w:val="24"/>
                <w:szCs w:val="24"/>
              </w:rPr>
              <w:t>117,6</w:t>
            </w:r>
          </w:p>
        </w:tc>
        <w:tc>
          <w:tcPr>
            <w:tcW w:w="5337" w:type="dxa"/>
            <w:vAlign w:val="center"/>
          </w:tcPr>
          <w:p w:rsidR="00FF4494" w:rsidRDefault="00FF4494" w:rsidP="0042121E">
            <w:pPr>
              <w:rPr>
                <w:rFonts w:ascii="Times New Roman" w:hAnsi="Times New Roman" w:cs="Times New Roman"/>
                <w:sz w:val="24"/>
                <w:szCs w:val="24"/>
              </w:rPr>
            </w:pPr>
            <w:r>
              <w:rPr>
                <w:rFonts w:ascii="Times New Roman" w:hAnsi="Times New Roman" w:cs="Times New Roman"/>
                <w:sz w:val="24"/>
                <w:szCs w:val="24"/>
              </w:rPr>
              <w:t>U 2016. godini ostvareno je više prihoda od poreza na kuće za odmor (zbog više izdanih rješenja od Porezne uprave Karlovac) i od poreza na promet nekretnina u odnosu na isto razdoblje prethodne godine.</w:t>
            </w:r>
          </w:p>
        </w:tc>
      </w:tr>
      <w:tr w:rsidR="00FF4494" w:rsidTr="00B62303">
        <w:tc>
          <w:tcPr>
            <w:tcW w:w="781" w:type="dxa"/>
          </w:tcPr>
          <w:p w:rsidR="00FF4494" w:rsidRDefault="00FF4494" w:rsidP="00FA7C16">
            <w:pPr>
              <w:jc w:val="center"/>
              <w:rPr>
                <w:rFonts w:ascii="Times New Roman" w:hAnsi="Times New Roman" w:cs="Times New Roman"/>
                <w:sz w:val="24"/>
                <w:szCs w:val="24"/>
              </w:rPr>
            </w:pPr>
          </w:p>
          <w:p w:rsidR="003652B8" w:rsidRDefault="003652B8" w:rsidP="00FA7C16">
            <w:pPr>
              <w:jc w:val="center"/>
              <w:rPr>
                <w:rFonts w:ascii="Times New Roman" w:hAnsi="Times New Roman" w:cs="Times New Roman"/>
                <w:sz w:val="24"/>
                <w:szCs w:val="24"/>
              </w:rPr>
            </w:pPr>
          </w:p>
          <w:p w:rsidR="00FF4494" w:rsidRDefault="00FF4494" w:rsidP="00FA7C16">
            <w:pPr>
              <w:jc w:val="center"/>
              <w:rPr>
                <w:rFonts w:ascii="Times New Roman" w:hAnsi="Times New Roman" w:cs="Times New Roman"/>
                <w:sz w:val="24"/>
                <w:szCs w:val="24"/>
              </w:rPr>
            </w:pPr>
            <w:r>
              <w:rPr>
                <w:rFonts w:ascii="Times New Roman" w:hAnsi="Times New Roman" w:cs="Times New Roman"/>
                <w:sz w:val="24"/>
                <w:szCs w:val="24"/>
              </w:rPr>
              <w:t>02.</w:t>
            </w:r>
          </w:p>
        </w:tc>
        <w:tc>
          <w:tcPr>
            <w:tcW w:w="883" w:type="dxa"/>
            <w:vAlign w:val="center"/>
          </w:tcPr>
          <w:p w:rsidR="00FF4494" w:rsidRDefault="00FF4494" w:rsidP="00FA7C16">
            <w:pPr>
              <w:jc w:val="center"/>
              <w:rPr>
                <w:rFonts w:ascii="Times New Roman" w:hAnsi="Times New Roman" w:cs="Times New Roman"/>
                <w:sz w:val="24"/>
                <w:szCs w:val="24"/>
              </w:rPr>
            </w:pPr>
            <w:r>
              <w:rPr>
                <w:rFonts w:ascii="Times New Roman" w:hAnsi="Times New Roman" w:cs="Times New Roman"/>
                <w:sz w:val="24"/>
                <w:szCs w:val="24"/>
              </w:rPr>
              <w:t>614</w:t>
            </w:r>
          </w:p>
        </w:tc>
        <w:tc>
          <w:tcPr>
            <w:tcW w:w="2697" w:type="dxa"/>
            <w:vAlign w:val="center"/>
          </w:tcPr>
          <w:p w:rsidR="00FF4494" w:rsidRDefault="00FF4494" w:rsidP="00FF4494">
            <w:pPr>
              <w:rPr>
                <w:rFonts w:ascii="Times New Roman" w:hAnsi="Times New Roman" w:cs="Times New Roman"/>
                <w:sz w:val="24"/>
                <w:szCs w:val="24"/>
              </w:rPr>
            </w:pPr>
            <w:r>
              <w:rPr>
                <w:rFonts w:ascii="Times New Roman" w:hAnsi="Times New Roman" w:cs="Times New Roman"/>
                <w:sz w:val="24"/>
                <w:szCs w:val="24"/>
              </w:rPr>
              <w:t>Porez na robu i usluge</w:t>
            </w:r>
          </w:p>
        </w:tc>
        <w:tc>
          <w:tcPr>
            <w:tcW w:w="1025" w:type="dxa"/>
            <w:vAlign w:val="center"/>
          </w:tcPr>
          <w:p w:rsidR="00FF4494" w:rsidRDefault="00FF4494" w:rsidP="008360A3">
            <w:pPr>
              <w:jc w:val="center"/>
              <w:rPr>
                <w:rFonts w:ascii="Times New Roman" w:hAnsi="Times New Roman" w:cs="Times New Roman"/>
                <w:sz w:val="24"/>
                <w:szCs w:val="24"/>
              </w:rPr>
            </w:pPr>
            <w:r>
              <w:rPr>
                <w:rFonts w:ascii="Times New Roman" w:hAnsi="Times New Roman" w:cs="Times New Roman"/>
                <w:sz w:val="24"/>
                <w:szCs w:val="24"/>
              </w:rPr>
              <w:t>024</w:t>
            </w:r>
          </w:p>
        </w:tc>
        <w:tc>
          <w:tcPr>
            <w:tcW w:w="1283" w:type="dxa"/>
            <w:vAlign w:val="center"/>
          </w:tcPr>
          <w:p w:rsidR="00FF4494" w:rsidRDefault="00FF4494" w:rsidP="006929B1">
            <w:pPr>
              <w:rPr>
                <w:rFonts w:ascii="Times New Roman" w:hAnsi="Times New Roman" w:cs="Times New Roman"/>
                <w:sz w:val="24"/>
                <w:szCs w:val="24"/>
              </w:rPr>
            </w:pPr>
            <w:r>
              <w:rPr>
                <w:rFonts w:ascii="Times New Roman" w:hAnsi="Times New Roman" w:cs="Times New Roman"/>
                <w:sz w:val="24"/>
                <w:szCs w:val="24"/>
              </w:rPr>
              <w:t xml:space="preserve">   24.077</w:t>
            </w:r>
          </w:p>
        </w:tc>
        <w:tc>
          <w:tcPr>
            <w:tcW w:w="1283" w:type="dxa"/>
            <w:vAlign w:val="center"/>
          </w:tcPr>
          <w:p w:rsidR="00FF4494" w:rsidRDefault="00FF4494" w:rsidP="005F6D41">
            <w:pPr>
              <w:rPr>
                <w:rFonts w:ascii="Times New Roman" w:hAnsi="Times New Roman" w:cs="Times New Roman"/>
                <w:sz w:val="24"/>
                <w:szCs w:val="24"/>
              </w:rPr>
            </w:pPr>
            <w:r>
              <w:rPr>
                <w:rFonts w:ascii="Times New Roman" w:hAnsi="Times New Roman" w:cs="Times New Roman"/>
                <w:sz w:val="24"/>
                <w:szCs w:val="24"/>
              </w:rPr>
              <w:t xml:space="preserve"> 12.166</w:t>
            </w:r>
          </w:p>
        </w:tc>
        <w:tc>
          <w:tcPr>
            <w:tcW w:w="931" w:type="dxa"/>
            <w:vAlign w:val="center"/>
          </w:tcPr>
          <w:p w:rsidR="00FF4494" w:rsidRDefault="00FF4494" w:rsidP="008360A3">
            <w:pPr>
              <w:jc w:val="center"/>
              <w:rPr>
                <w:rFonts w:ascii="Times New Roman" w:hAnsi="Times New Roman" w:cs="Times New Roman"/>
                <w:sz w:val="24"/>
                <w:szCs w:val="24"/>
              </w:rPr>
            </w:pPr>
            <w:r>
              <w:rPr>
                <w:rFonts w:ascii="Times New Roman" w:hAnsi="Times New Roman" w:cs="Times New Roman"/>
                <w:sz w:val="24"/>
                <w:szCs w:val="24"/>
              </w:rPr>
              <w:t>50,5</w:t>
            </w:r>
          </w:p>
        </w:tc>
        <w:tc>
          <w:tcPr>
            <w:tcW w:w="5337" w:type="dxa"/>
            <w:vAlign w:val="center"/>
          </w:tcPr>
          <w:p w:rsidR="00FF4494" w:rsidRDefault="00FF4494" w:rsidP="0042121E">
            <w:pPr>
              <w:rPr>
                <w:rFonts w:ascii="Times New Roman" w:hAnsi="Times New Roman" w:cs="Times New Roman"/>
                <w:sz w:val="24"/>
                <w:szCs w:val="24"/>
              </w:rPr>
            </w:pPr>
            <w:r>
              <w:rPr>
                <w:rFonts w:ascii="Times New Roman" w:hAnsi="Times New Roman" w:cs="Times New Roman"/>
                <w:sz w:val="24"/>
                <w:szCs w:val="24"/>
              </w:rPr>
              <w:t>Ostvareno je znatno manje prihoda od poreza na potrošnju alkoholnih i bezalkoholnih pića i poreza na tvrtku odnosno naziv (nisu naplaćena potraživanja po izdanim rješenjima o plaćanju  poreza na tvrtku za 2016. godinu od Porezne uprave).</w:t>
            </w:r>
          </w:p>
        </w:tc>
      </w:tr>
      <w:tr w:rsidR="00FF4494" w:rsidTr="00B62303">
        <w:tc>
          <w:tcPr>
            <w:tcW w:w="781" w:type="dxa"/>
          </w:tcPr>
          <w:p w:rsidR="00FF4494" w:rsidRDefault="00FF4494" w:rsidP="00FF4494">
            <w:pPr>
              <w:rPr>
                <w:rFonts w:ascii="Times New Roman" w:hAnsi="Times New Roman" w:cs="Times New Roman"/>
                <w:sz w:val="24"/>
                <w:szCs w:val="24"/>
              </w:rPr>
            </w:pPr>
            <w:r>
              <w:rPr>
                <w:rFonts w:ascii="Times New Roman" w:hAnsi="Times New Roman" w:cs="Times New Roman"/>
                <w:sz w:val="24"/>
                <w:szCs w:val="24"/>
              </w:rPr>
              <w:t xml:space="preserve">  03.</w:t>
            </w:r>
          </w:p>
        </w:tc>
        <w:tc>
          <w:tcPr>
            <w:tcW w:w="883" w:type="dxa"/>
            <w:vAlign w:val="center"/>
          </w:tcPr>
          <w:p w:rsidR="00FF4494" w:rsidRDefault="00FF4494" w:rsidP="00FA7C16">
            <w:pPr>
              <w:jc w:val="center"/>
              <w:rPr>
                <w:rFonts w:ascii="Times New Roman" w:hAnsi="Times New Roman" w:cs="Times New Roman"/>
                <w:sz w:val="24"/>
                <w:szCs w:val="24"/>
              </w:rPr>
            </w:pPr>
            <w:r>
              <w:rPr>
                <w:rFonts w:ascii="Times New Roman" w:hAnsi="Times New Roman" w:cs="Times New Roman"/>
                <w:sz w:val="24"/>
                <w:szCs w:val="24"/>
              </w:rPr>
              <w:t>63</w:t>
            </w:r>
          </w:p>
        </w:tc>
        <w:tc>
          <w:tcPr>
            <w:tcW w:w="2697" w:type="dxa"/>
            <w:vAlign w:val="center"/>
          </w:tcPr>
          <w:p w:rsidR="00FF4494" w:rsidRDefault="00FF4494" w:rsidP="00FF4494">
            <w:pPr>
              <w:rPr>
                <w:rFonts w:ascii="Times New Roman" w:hAnsi="Times New Roman" w:cs="Times New Roman"/>
                <w:sz w:val="24"/>
                <w:szCs w:val="24"/>
              </w:rPr>
            </w:pPr>
            <w:r>
              <w:rPr>
                <w:rFonts w:ascii="Times New Roman" w:hAnsi="Times New Roman" w:cs="Times New Roman"/>
                <w:sz w:val="24"/>
                <w:szCs w:val="24"/>
              </w:rPr>
              <w:t xml:space="preserve">Pomoći iz inozemstva i od subjekata unutar </w:t>
            </w:r>
            <w:r>
              <w:rPr>
                <w:rFonts w:ascii="Times New Roman" w:hAnsi="Times New Roman" w:cs="Times New Roman"/>
                <w:sz w:val="24"/>
                <w:szCs w:val="24"/>
              </w:rPr>
              <w:lastRenderedPageBreak/>
              <w:t>općeg proračuna</w:t>
            </w:r>
          </w:p>
        </w:tc>
        <w:tc>
          <w:tcPr>
            <w:tcW w:w="1025" w:type="dxa"/>
            <w:vAlign w:val="center"/>
          </w:tcPr>
          <w:p w:rsidR="00FF4494" w:rsidRDefault="00FF4494" w:rsidP="008360A3">
            <w:pPr>
              <w:jc w:val="center"/>
              <w:rPr>
                <w:rFonts w:ascii="Times New Roman" w:hAnsi="Times New Roman" w:cs="Times New Roman"/>
                <w:sz w:val="24"/>
                <w:szCs w:val="24"/>
              </w:rPr>
            </w:pPr>
            <w:r>
              <w:rPr>
                <w:rFonts w:ascii="Times New Roman" w:hAnsi="Times New Roman" w:cs="Times New Roman"/>
                <w:sz w:val="24"/>
                <w:szCs w:val="24"/>
              </w:rPr>
              <w:lastRenderedPageBreak/>
              <w:t>047</w:t>
            </w:r>
          </w:p>
        </w:tc>
        <w:tc>
          <w:tcPr>
            <w:tcW w:w="1283" w:type="dxa"/>
            <w:vAlign w:val="center"/>
          </w:tcPr>
          <w:p w:rsidR="00FF4494" w:rsidRDefault="00FF4494" w:rsidP="00873E89">
            <w:pPr>
              <w:rPr>
                <w:rFonts w:ascii="Times New Roman" w:hAnsi="Times New Roman" w:cs="Times New Roman"/>
                <w:sz w:val="24"/>
                <w:szCs w:val="24"/>
              </w:rPr>
            </w:pPr>
            <w:r>
              <w:rPr>
                <w:rFonts w:ascii="Times New Roman" w:hAnsi="Times New Roman" w:cs="Times New Roman"/>
                <w:sz w:val="24"/>
                <w:szCs w:val="24"/>
              </w:rPr>
              <w:t>1.495.910</w:t>
            </w:r>
          </w:p>
        </w:tc>
        <w:tc>
          <w:tcPr>
            <w:tcW w:w="1283" w:type="dxa"/>
            <w:vAlign w:val="center"/>
          </w:tcPr>
          <w:p w:rsidR="00FF4494" w:rsidRDefault="00FF4494" w:rsidP="00873E89">
            <w:pPr>
              <w:rPr>
                <w:rFonts w:ascii="Times New Roman" w:hAnsi="Times New Roman" w:cs="Times New Roman"/>
                <w:sz w:val="24"/>
                <w:szCs w:val="24"/>
              </w:rPr>
            </w:pPr>
            <w:r>
              <w:rPr>
                <w:rFonts w:ascii="Times New Roman" w:hAnsi="Times New Roman" w:cs="Times New Roman"/>
                <w:sz w:val="24"/>
                <w:szCs w:val="24"/>
              </w:rPr>
              <w:t>1.935.579</w:t>
            </w:r>
          </w:p>
        </w:tc>
        <w:tc>
          <w:tcPr>
            <w:tcW w:w="931" w:type="dxa"/>
            <w:vAlign w:val="center"/>
          </w:tcPr>
          <w:p w:rsidR="00FF4494" w:rsidRDefault="00FF4494" w:rsidP="008360A3">
            <w:pPr>
              <w:jc w:val="center"/>
              <w:rPr>
                <w:rFonts w:ascii="Times New Roman" w:hAnsi="Times New Roman" w:cs="Times New Roman"/>
                <w:sz w:val="24"/>
                <w:szCs w:val="24"/>
              </w:rPr>
            </w:pPr>
            <w:r>
              <w:rPr>
                <w:rFonts w:ascii="Times New Roman" w:hAnsi="Times New Roman" w:cs="Times New Roman"/>
                <w:sz w:val="24"/>
                <w:szCs w:val="24"/>
              </w:rPr>
              <w:t>129,4</w:t>
            </w:r>
          </w:p>
        </w:tc>
        <w:tc>
          <w:tcPr>
            <w:tcW w:w="5337" w:type="dxa"/>
            <w:vAlign w:val="center"/>
          </w:tcPr>
          <w:p w:rsidR="00FF4494" w:rsidRDefault="00FF4494" w:rsidP="0042121E">
            <w:pPr>
              <w:rPr>
                <w:rFonts w:ascii="Times New Roman" w:hAnsi="Times New Roman" w:cs="Times New Roman"/>
                <w:sz w:val="24"/>
                <w:szCs w:val="24"/>
              </w:rPr>
            </w:pPr>
            <w:r>
              <w:rPr>
                <w:rFonts w:ascii="Times New Roman" w:hAnsi="Times New Roman" w:cs="Times New Roman"/>
                <w:sz w:val="24"/>
                <w:szCs w:val="24"/>
              </w:rPr>
              <w:t xml:space="preserve">U odnosu na prethodnu godinu, u 2016. godini Općina Lasinja temeljem Zakona o izvršavanju </w:t>
            </w:r>
            <w:r>
              <w:rPr>
                <w:rFonts w:ascii="Times New Roman" w:hAnsi="Times New Roman" w:cs="Times New Roman"/>
                <w:sz w:val="24"/>
                <w:szCs w:val="24"/>
              </w:rPr>
              <w:lastRenderedPageBreak/>
              <w:t>Državnog proračuna Republike Hrvatske za 2016. godinu ostvaruje pomoći iz državnog proračuna temeljem indeksa razvijenosti, što  iznosi 273.291,50 kn. Tekuće pomoći s osnove povrata poreza na dohodak iznose 766.517,10 kn, a tekuće pomoći s osnove poreza na dobit 69.453,24 kn.  Ostvarene su pomoći iz izvanproračunskog korisnika (HZZ) za provođenje mjera aktivne politike zapošljavanja preko programa javnih radova i za stručno osposobljavanje u iznosu od 97.817,89 kn. Ostvarena je kapitalna pomoć iz državnog proračuna za asfaltiranje cesta u iznosu 280.000kn</w:t>
            </w:r>
          </w:p>
        </w:tc>
      </w:tr>
      <w:tr w:rsidR="00FF4494" w:rsidTr="00B62303">
        <w:tc>
          <w:tcPr>
            <w:tcW w:w="781" w:type="dxa"/>
          </w:tcPr>
          <w:p w:rsidR="00FF4494" w:rsidRDefault="00FF4494" w:rsidP="00FA7C16">
            <w:pPr>
              <w:jc w:val="center"/>
              <w:rPr>
                <w:rFonts w:ascii="Times New Roman" w:hAnsi="Times New Roman" w:cs="Times New Roman"/>
                <w:sz w:val="24"/>
                <w:szCs w:val="24"/>
              </w:rPr>
            </w:pPr>
          </w:p>
          <w:p w:rsidR="00FF4494" w:rsidRDefault="00FF4494" w:rsidP="00FA7C16">
            <w:pPr>
              <w:jc w:val="center"/>
              <w:rPr>
                <w:rFonts w:ascii="Times New Roman" w:hAnsi="Times New Roman" w:cs="Times New Roman"/>
                <w:sz w:val="24"/>
                <w:szCs w:val="24"/>
              </w:rPr>
            </w:pPr>
          </w:p>
          <w:p w:rsidR="00FF4494" w:rsidRDefault="00FF4494" w:rsidP="00FA7C16">
            <w:pPr>
              <w:jc w:val="center"/>
              <w:rPr>
                <w:rFonts w:ascii="Times New Roman" w:hAnsi="Times New Roman" w:cs="Times New Roman"/>
                <w:sz w:val="24"/>
                <w:szCs w:val="24"/>
              </w:rPr>
            </w:pPr>
            <w:r>
              <w:rPr>
                <w:rFonts w:ascii="Times New Roman" w:hAnsi="Times New Roman" w:cs="Times New Roman"/>
                <w:sz w:val="24"/>
                <w:szCs w:val="24"/>
              </w:rPr>
              <w:t>04.</w:t>
            </w:r>
          </w:p>
        </w:tc>
        <w:tc>
          <w:tcPr>
            <w:tcW w:w="883" w:type="dxa"/>
            <w:vAlign w:val="center"/>
          </w:tcPr>
          <w:p w:rsidR="00FF4494" w:rsidRDefault="00FF4494" w:rsidP="00FA7C16">
            <w:pPr>
              <w:jc w:val="center"/>
              <w:rPr>
                <w:rFonts w:ascii="Times New Roman" w:hAnsi="Times New Roman" w:cs="Times New Roman"/>
                <w:sz w:val="24"/>
                <w:szCs w:val="24"/>
              </w:rPr>
            </w:pPr>
            <w:r>
              <w:rPr>
                <w:rFonts w:ascii="Times New Roman" w:hAnsi="Times New Roman" w:cs="Times New Roman"/>
                <w:sz w:val="24"/>
                <w:szCs w:val="24"/>
              </w:rPr>
              <w:t>6415</w:t>
            </w:r>
          </w:p>
        </w:tc>
        <w:tc>
          <w:tcPr>
            <w:tcW w:w="2697" w:type="dxa"/>
            <w:vAlign w:val="center"/>
          </w:tcPr>
          <w:p w:rsidR="00FF4494" w:rsidRDefault="00FF4494" w:rsidP="00FF4494">
            <w:pPr>
              <w:rPr>
                <w:rFonts w:ascii="Times New Roman" w:hAnsi="Times New Roman" w:cs="Times New Roman"/>
                <w:sz w:val="24"/>
                <w:szCs w:val="24"/>
              </w:rPr>
            </w:pPr>
            <w:r>
              <w:rPr>
                <w:rFonts w:ascii="Times New Roman" w:hAnsi="Times New Roman" w:cs="Times New Roman"/>
                <w:sz w:val="24"/>
                <w:szCs w:val="24"/>
              </w:rPr>
              <w:t>Prihodi od pozitivnih tečajnih razlika i razlika zbog primjene valutne klauzule</w:t>
            </w:r>
          </w:p>
        </w:tc>
        <w:tc>
          <w:tcPr>
            <w:tcW w:w="1025" w:type="dxa"/>
            <w:vAlign w:val="center"/>
          </w:tcPr>
          <w:p w:rsidR="00FF4494" w:rsidRDefault="00FF4494" w:rsidP="008360A3">
            <w:pPr>
              <w:jc w:val="center"/>
              <w:rPr>
                <w:rFonts w:ascii="Times New Roman" w:hAnsi="Times New Roman" w:cs="Times New Roman"/>
                <w:sz w:val="24"/>
                <w:szCs w:val="24"/>
              </w:rPr>
            </w:pPr>
            <w:r>
              <w:rPr>
                <w:rFonts w:ascii="Times New Roman" w:hAnsi="Times New Roman" w:cs="Times New Roman"/>
                <w:sz w:val="24"/>
                <w:szCs w:val="24"/>
              </w:rPr>
              <w:t>076</w:t>
            </w:r>
          </w:p>
        </w:tc>
        <w:tc>
          <w:tcPr>
            <w:tcW w:w="1283" w:type="dxa"/>
            <w:vAlign w:val="center"/>
          </w:tcPr>
          <w:p w:rsidR="00FF4494" w:rsidRDefault="00FF4494" w:rsidP="008360A3">
            <w:pPr>
              <w:jc w:val="center"/>
              <w:rPr>
                <w:rFonts w:ascii="Times New Roman" w:hAnsi="Times New Roman" w:cs="Times New Roman"/>
                <w:sz w:val="24"/>
                <w:szCs w:val="24"/>
              </w:rPr>
            </w:pPr>
            <w:r>
              <w:rPr>
                <w:rFonts w:ascii="Times New Roman" w:hAnsi="Times New Roman" w:cs="Times New Roman"/>
                <w:sz w:val="24"/>
                <w:szCs w:val="24"/>
              </w:rPr>
              <w:t>142</w:t>
            </w:r>
          </w:p>
        </w:tc>
        <w:tc>
          <w:tcPr>
            <w:tcW w:w="1283" w:type="dxa"/>
            <w:vAlign w:val="center"/>
          </w:tcPr>
          <w:p w:rsidR="00FF4494" w:rsidRDefault="00FF4494" w:rsidP="008360A3">
            <w:pPr>
              <w:jc w:val="center"/>
              <w:rPr>
                <w:rFonts w:ascii="Times New Roman" w:hAnsi="Times New Roman" w:cs="Times New Roman"/>
                <w:sz w:val="24"/>
                <w:szCs w:val="24"/>
              </w:rPr>
            </w:pPr>
            <w:r>
              <w:rPr>
                <w:rFonts w:ascii="Times New Roman" w:hAnsi="Times New Roman" w:cs="Times New Roman"/>
                <w:sz w:val="24"/>
                <w:szCs w:val="24"/>
              </w:rPr>
              <w:t>1.168</w:t>
            </w:r>
          </w:p>
        </w:tc>
        <w:tc>
          <w:tcPr>
            <w:tcW w:w="931" w:type="dxa"/>
            <w:vAlign w:val="center"/>
          </w:tcPr>
          <w:p w:rsidR="00FF4494" w:rsidRDefault="00FF4494" w:rsidP="008360A3">
            <w:pPr>
              <w:jc w:val="center"/>
              <w:rPr>
                <w:rFonts w:ascii="Times New Roman" w:hAnsi="Times New Roman" w:cs="Times New Roman"/>
                <w:sz w:val="24"/>
                <w:szCs w:val="24"/>
              </w:rPr>
            </w:pPr>
            <w:r>
              <w:rPr>
                <w:rFonts w:ascii="Times New Roman" w:hAnsi="Times New Roman" w:cs="Times New Roman"/>
                <w:sz w:val="24"/>
                <w:szCs w:val="24"/>
              </w:rPr>
              <w:t>822,5</w:t>
            </w:r>
          </w:p>
        </w:tc>
        <w:tc>
          <w:tcPr>
            <w:tcW w:w="5337" w:type="dxa"/>
            <w:vAlign w:val="center"/>
          </w:tcPr>
          <w:p w:rsidR="00FF4494" w:rsidRDefault="00FF4494" w:rsidP="0042121E">
            <w:pPr>
              <w:rPr>
                <w:rFonts w:ascii="Times New Roman" w:hAnsi="Times New Roman" w:cs="Times New Roman"/>
                <w:sz w:val="24"/>
                <w:szCs w:val="24"/>
              </w:rPr>
            </w:pPr>
            <w:r>
              <w:rPr>
                <w:rFonts w:ascii="Times New Roman" w:hAnsi="Times New Roman" w:cs="Times New Roman"/>
                <w:sz w:val="24"/>
                <w:szCs w:val="24"/>
              </w:rPr>
              <w:t>U 2016. godini otplaćene su četiri rate dugoročnog kredita s valutnom klauzulom primljenog od HABOR-a za izgradnju javne rasvjete. Pad tečaja u odnosu na početni tečaj na dan dospijeća rate kredita dovodi do pozitivnih tečajnih razlika.</w:t>
            </w:r>
          </w:p>
        </w:tc>
      </w:tr>
      <w:tr w:rsidR="00FF4494" w:rsidTr="00B62303">
        <w:tc>
          <w:tcPr>
            <w:tcW w:w="781" w:type="dxa"/>
          </w:tcPr>
          <w:p w:rsidR="00FF4494" w:rsidRDefault="00FF4494" w:rsidP="00FA7C16">
            <w:pPr>
              <w:jc w:val="center"/>
              <w:rPr>
                <w:rFonts w:ascii="Times New Roman" w:hAnsi="Times New Roman" w:cs="Times New Roman"/>
                <w:sz w:val="24"/>
                <w:szCs w:val="24"/>
              </w:rPr>
            </w:pPr>
          </w:p>
          <w:p w:rsidR="00FF4494" w:rsidRDefault="00FF4494" w:rsidP="00FA7C16">
            <w:pPr>
              <w:jc w:val="center"/>
              <w:rPr>
                <w:rFonts w:ascii="Times New Roman" w:hAnsi="Times New Roman" w:cs="Times New Roman"/>
                <w:sz w:val="24"/>
                <w:szCs w:val="24"/>
              </w:rPr>
            </w:pPr>
          </w:p>
          <w:p w:rsidR="00FF4494" w:rsidRDefault="00FF4494" w:rsidP="00FA7C16">
            <w:pPr>
              <w:jc w:val="center"/>
              <w:rPr>
                <w:rFonts w:ascii="Times New Roman" w:hAnsi="Times New Roman" w:cs="Times New Roman"/>
                <w:sz w:val="24"/>
                <w:szCs w:val="24"/>
              </w:rPr>
            </w:pPr>
            <w:r>
              <w:rPr>
                <w:rFonts w:ascii="Times New Roman" w:hAnsi="Times New Roman" w:cs="Times New Roman"/>
                <w:sz w:val="24"/>
                <w:szCs w:val="24"/>
              </w:rPr>
              <w:t>05.</w:t>
            </w:r>
          </w:p>
        </w:tc>
        <w:tc>
          <w:tcPr>
            <w:tcW w:w="883" w:type="dxa"/>
            <w:vAlign w:val="center"/>
          </w:tcPr>
          <w:p w:rsidR="00FF4494" w:rsidRDefault="00FF4494" w:rsidP="00FA7C16">
            <w:pPr>
              <w:jc w:val="center"/>
              <w:rPr>
                <w:rFonts w:ascii="Times New Roman" w:hAnsi="Times New Roman" w:cs="Times New Roman"/>
                <w:sz w:val="24"/>
                <w:szCs w:val="24"/>
              </w:rPr>
            </w:pPr>
            <w:r>
              <w:rPr>
                <w:rFonts w:ascii="Times New Roman" w:hAnsi="Times New Roman" w:cs="Times New Roman"/>
                <w:sz w:val="24"/>
                <w:szCs w:val="24"/>
              </w:rPr>
              <w:t>6422</w:t>
            </w:r>
          </w:p>
        </w:tc>
        <w:tc>
          <w:tcPr>
            <w:tcW w:w="2697" w:type="dxa"/>
            <w:vAlign w:val="center"/>
          </w:tcPr>
          <w:p w:rsidR="00FF4494" w:rsidRDefault="00FF4494" w:rsidP="00FF4494">
            <w:pPr>
              <w:rPr>
                <w:rFonts w:ascii="Times New Roman" w:hAnsi="Times New Roman" w:cs="Times New Roman"/>
                <w:sz w:val="24"/>
                <w:szCs w:val="24"/>
              </w:rPr>
            </w:pPr>
            <w:r>
              <w:rPr>
                <w:rFonts w:ascii="Times New Roman" w:hAnsi="Times New Roman" w:cs="Times New Roman"/>
                <w:sz w:val="24"/>
                <w:szCs w:val="24"/>
              </w:rPr>
              <w:t>Prihodi od zakupa i iznajmljivanja imovine</w:t>
            </w:r>
          </w:p>
        </w:tc>
        <w:tc>
          <w:tcPr>
            <w:tcW w:w="1025" w:type="dxa"/>
            <w:vAlign w:val="center"/>
          </w:tcPr>
          <w:p w:rsidR="00FF4494" w:rsidRDefault="00FF4494" w:rsidP="008360A3">
            <w:pPr>
              <w:jc w:val="center"/>
              <w:rPr>
                <w:rFonts w:ascii="Times New Roman" w:hAnsi="Times New Roman" w:cs="Times New Roman"/>
                <w:sz w:val="24"/>
                <w:szCs w:val="24"/>
              </w:rPr>
            </w:pPr>
            <w:r>
              <w:rPr>
                <w:rFonts w:ascii="Times New Roman" w:hAnsi="Times New Roman" w:cs="Times New Roman"/>
                <w:sz w:val="24"/>
                <w:szCs w:val="24"/>
              </w:rPr>
              <w:t>082</w:t>
            </w:r>
          </w:p>
        </w:tc>
        <w:tc>
          <w:tcPr>
            <w:tcW w:w="1283" w:type="dxa"/>
            <w:vAlign w:val="center"/>
          </w:tcPr>
          <w:p w:rsidR="00FF4494" w:rsidRDefault="00FF4494" w:rsidP="008360A3">
            <w:pPr>
              <w:jc w:val="center"/>
              <w:rPr>
                <w:rFonts w:ascii="Times New Roman" w:hAnsi="Times New Roman" w:cs="Times New Roman"/>
                <w:sz w:val="24"/>
                <w:szCs w:val="24"/>
              </w:rPr>
            </w:pPr>
            <w:r>
              <w:rPr>
                <w:rFonts w:ascii="Times New Roman" w:hAnsi="Times New Roman" w:cs="Times New Roman"/>
                <w:sz w:val="24"/>
                <w:szCs w:val="24"/>
              </w:rPr>
              <w:t>37.644</w:t>
            </w:r>
          </w:p>
        </w:tc>
        <w:tc>
          <w:tcPr>
            <w:tcW w:w="1283" w:type="dxa"/>
            <w:vAlign w:val="center"/>
          </w:tcPr>
          <w:p w:rsidR="00FF4494" w:rsidRDefault="00FF4494" w:rsidP="008360A3">
            <w:pPr>
              <w:jc w:val="center"/>
              <w:rPr>
                <w:rFonts w:ascii="Times New Roman" w:hAnsi="Times New Roman" w:cs="Times New Roman"/>
                <w:sz w:val="24"/>
                <w:szCs w:val="24"/>
              </w:rPr>
            </w:pPr>
            <w:r>
              <w:rPr>
                <w:rFonts w:ascii="Times New Roman" w:hAnsi="Times New Roman" w:cs="Times New Roman"/>
                <w:sz w:val="24"/>
                <w:szCs w:val="24"/>
              </w:rPr>
              <w:t>40.965</w:t>
            </w:r>
          </w:p>
        </w:tc>
        <w:tc>
          <w:tcPr>
            <w:tcW w:w="931" w:type="dxa"/>
            <w:vAlign w:val="center"/>
          </w:tcPr>
          <w:p w:rsidR="00FF4494" w:rsidRDefault="00FF4494" w:rsidP="008360A3">
            <w:pPr>
              <w:jc w:val="center"/>
              <w:rPr>
                <w:rFonts w:ascii="Times New Roman" w:hAnsi="Times New Roman" w:cs="Times New Roman"/>
                <w:sz w:val="24"/>
                <w:szCs w:val="24"/>
              </w:rPr>
            </w:pPr>
            <w:r>
              <w:rPr>
                <w:rFonts w:ascii="Times New Roman" w:hAnsi="Times New Roman" w:cs="Times New Roman"/>
                <w:sz w:val="24"/>
                <w:szCs w:val="24"/>
              </w:rPr>
              <w:t>108,8</w:t>
            </w:r>
          </w:p>
        </w:tc>
        <w:tc>
          <w:tcPr>
            <w:tcW w:w="5337" w:type="dxa"/>
            <w:vAlign w:val="center"/>
          </w:tcPr>
          <w:p w:rsidR="00FF4494" w:rsidRDefault="00FF4494" w:rsidP="0042121E">
            <w:pPr>
              <w:rPr>
                <w:rFonts w:ascii="Times New Roman" w:hAnsi="Times New Roman" w:cs="Times New Roman"/>
                <w:sz w:val="24"/>
                <w:szCs w:val="24"/>
              </w:rPr>
            </w:pPr>
            <w:r>
              <w:rPr>
                <w:rFonts w:ascii="Times New Roman" w:hAnsi="Times New Roman" w:cs="Times New Roman"/>
                <w:sz w:val="24"/>
                <w:szCs w:val="24"/>
              </w:rPr>
              <w:t xml:space="preserve">Povećanje prihoda od zakupa poslovnog prostora u odnosu na isto razdoblje prethodne godine. Općina Lasinja od studenog 2015. godine ima sklopljen Ugovor o zakupu poslovnog prostora sa društvom Energo Lasinja d.o.o. do studenog 2018. godine. </w:t>
            </w:r>
          </w:p>
        </w:tc>
      </w:tr>
      <w:tr w:rsidR="00FF4494" w:rsidTr="00B62303">
        <w:tc>
          <w:tcPr>
            <w:tcW w:w="781" w:type="dxa"/>
          </w:tcPr>
          <w:p w:rsidR="00FF4494" w:rsidRDefault="00FF4494" w:rsidP="00FA7C16">
            <w:pPr>
              <w:jc w:val="center"/>
              <w:rPr>
                <w:rFonts w:ascii="Times New Roman" w:hAnsi="Times New Roman" w:cs="Times New Roman"/>
                <w:sz w:val="24"/>
                <w:szCs w:val="24"/>
              </w:rPr>
            </w:pPr>
          </w:p>
          <w:p w:rsidR="00FF4494" w:rsidRDefault="00FF4494" w:rsidP="00FA7C16">
            <w:pPr>
              <w:jc w:val="center"/>
              <w:rPr>
                <w:rFonts w:ascii="Times New Roman" w:hAnsi="Times New Roman" w:cs="Times New Roman"/>
                <w:sz w:val="24"/>
                <w:szCs w:val="24"/>
              </w:rPr>
            </w:pPr>
            <w:r>
              <w:rPr>
                <w:rFonts w:ascii="Times New Roman" w:hAnsi="Times New Roman" w:cs="Times New Roman"/>
                <w:sz w:val="24"/>
                <w:szCs w:val="24"/>
              </w:rPr>
              <w:t>06.</w:t>
            </w:r>
          </w:p>
        </w:tc>
        <w:tc>
          <w:tcPr>
            <w:tcW w:w="883" w:type="dxa"/>
            <w:vAlign w:val="center"/>
          </w:tcPr>
          <w:p w:rsidR="00FF4494" w:rsidRDefault="00FF4494" w:rsidP="00FA7C16">
            <w:pPr>
              <w:jc w:val="center"/>
              <w:rPr>
                <w:rFonts w:ascii="Times New Roman" w:hAnsi="Times New Roman" w:cs="Times New Roman"/>
                <w:sz w:val="24"/>
                <w:szCs w:val="24"/>
              </w:rPr>
            </w:pPr>
            <w:r>
              <w:rPr>
                <w:rFonts w:ascii="Times New Roman" w:hAnsi="Times New Roman" w:cs="Times New Roman"/>
                <w:sz w:val="24"/>
                <w:szCs w:val="24"/>
              </w:rPr>
              <w:t>6423</w:t>
            </w:r>
          </w:p>
        </w:tc>
        <w:tc>
          <w:tcPr>
            <w:tcW w:w="2697" w:type="dxa"/>
            <w:vAlign w:val="center"/>
          </w:tcPr>
          <w:p w:rsidR="00FF4494" w:rsidRDefault="00FF4494" w:rsidP="00FF4494">
            <w:pPr>
              <w:rPr>
                <w:rFonts w:ascii="Times New Roman" w:hAnsi="Times New Roman" w:cs="Times New Roman"/>
                <w:sz w:val="24"/>
                <w:szCs w:val="24"/>
              </w:rPr>
            </w:pPr>
            <w:r>
              <w:rPr>
                <w:rFonts w:ascii="Times New Roman" w:hAnsi="Times New Roman" w:cs="Times New Roman"/>
                <w:sz w:val="24"/>
                <w:szCs w:val="24"/>
              </w:rPr>
              <w:t>Naknada za korištenje nefinancijske imovine</w:t>
            </w:r>
          </w:p>
        </w:tc>
        <w:tc>
          <w:tcPr>
            <w:tcW w:w="1025" w:type="dxa"/>
            <w:vAlign w:val="center"/>
          </w:tcPr>
          <w:p w:rsidR="00FF4494" w:rsidRDefault="00FF4494" w:rsidP="008360A3">
            <w:pPr>
              <w:jc w:val="center"/>
              <w:rPr>
                <w:rFonts w:ascii="Times New Roman" w:hAnsi="Times New Roman" w:cs="Times New Roman"/>
                <w:sz w:val="24"/>
                <w:szCs w:val="24"/>
              </w:rPr>
            </w:pPr>
            <w:r>
              <w:rPr>
                <w:rFonts w:ascii="Times New Roman" w:hAnsi="Times New Roman" w:cs="Times New Roman"/>
                <w:sz w:val="24"/>
                <w:szCs w:val="24"/>
              </w:rPr>
              <w:t>083</w:t>
            </w:r>
          </w:p>
        </w:tc>
        <w:tc>
          <w:tcPr>
            <w:tcW w:w="1283" w:type="dxa"/>
            <w:vAlign w:val="center"/>
          </w:tcPr>
          <w:p w:rsidR="00FF4494" w:rsidRDefault="00FF4494" w:rsidP="008360A3">
            <w:pPr>
              <w:jc w:val="center"/>
              <w:rPr>
                <w:rFonts w:ascii="Times New Roman" w:hAnsi="Times New Roman" w:cs="Times New Roman"/>
                <w:sz w:val="24"/>
                <w:szCs w:val="24"/>
              </w:rPr>
            </w:pPr>
            <w:r>
              <w:rPr>
                <w:rFonts w:ascii="Times New Roman" w:hAnsi="Times New Roman" w:cs="Times New Roman"/>
                <w:sz w:val="24"/>
                <w:szCs w:val="24"/>
              </w:rPr>
              <w:t>19.900</w:t>
            </w:r>
          </w:p>
        </w:tc>
        <w:tc>
          <w:tcPr>
            <w:tcW w:w="1283" w:type="dxa"/>
            <w:vAlign w:val="center"/>
          </w:tcPr>
          <w:p w:rsidR="00FF4494" w:rsidRDefault="00FF4494" w:rsidP="008360A3">
            <w:pPr>
              <w:jc w:val="center"/>
              <w:rPr>
                <w:rFonts w:ascii="Times New Roman" w:hAnsi="Times New Roman" w:cs="Times New Roman"/>
                <w:sz w:val="24"/>
                <w:szCs w:val="24"/>
              </w:rPr>
            </w:pPr>
            <w:r>
              <w:rPr>
                <w:rFonts w:ascii="Times New Roman" w:hAnsi="Times New Roman" w:cs="Times New Roman"/>
                <w:sz w:val="24"/>
                <w:szCs w:val="24"/>
              </w:rPr>
              <w:t>39.340</w:t>
            </w:r>
          </w:p>
        </w:tc>
        <w:tc>
          <w:tcPr>
            <w:tcW w:w="931" w:type="dxa"/>
            <w:vAlign w:val="center"/>
          </w:tcPr>
          <w:p w:rsidR="00FF4494" w:rsidRDefault="00FF4494" w:rsidP="008360A3">
            <w:pPr>
              <w:jc w:val="center"/>
              <w:rPr>
                <w:rFonts w:ascii="Times New Roman" w:hAnsi="Times New Roman" w:cs="Times New Roman"/>
                <w:sz w:val="24"/>
                <w:szCs w:val="24"/>
              </w:rPr>
            </w:pPr>
            <w:r>
              <w:rPr>
                <w:rFonts w:ascii="Times New Roman" w:hAnsi="Times New Roman" w:cs="Times New Roman"/>
                <w:sz w:val="24"/>
                <w:szCs w:val="24"/>
              </w:rPr>
              <w:t>197,7</w:t>
            </w:r>
          </w:p>
        </w:tc>
        <w:tc>
          <w:tcPr>
            <w:tcW w:w="5337" w:type="dxa"/>
            <w:vAlign w:val="center"/>
          </w:tcPr>
          <w:p w:rsidR="00FF4494" w:rsidRDefault="00FF4494" w:rsidP="0042121E">
            <w:pPr>
              <w:rPr>
                <w:rFonts w:ascii="Times New Roman" w:hAnsi="Times New Roman" w:cs="Times New Roman"/>
                <w:sz w:val="24"/>
                <w:szCs w:val="24"/>
              </w:rPr>
            </w:pPr>
            <w:r>
              <w:rPr>
                <w:rFonts w:ascii="Times New Roman" w:hAnsi="Times New Roman" w:cs="Times New Roman"/>
                <w:sz w:val="24"/>
                <w:szCs w:val="24"/>
              </w:rPr>
              <w:t>U 2016. godini uplaćeno je više naknade za eksploataciju mineralnih sirovina (Beton Lučko, Produkt)</w:t>
            </w:r>
          </w:p>
        </w:tc>
      </w:tr>
      <w:tr w:rsidR="00FF4494" w:rsidTr="00B62303">
        <w:tc>
          <w:tcPr>
            <w:tcW w:w="781" w:type="dxa"/>
          </w:tcPr>
          <w:p w:rsidR="00FF4494" w:rsidRDefault="00FF4494" w:rsidP="00FA7C16">
            <w:pPr>
              <w:jc w:val="center"/>
              <w:rPr>
                <w:rFonts w:ascii="Times New Roman" w:hAnsi="Times New Roman" w:cs="Times New Roman"/>
                <w:sz w:val="24"/>
                <w:szCs w:val="24"/>
              </w:rPr>
            </w:pPr>
          </w:p>
          <w:p w:rsidR="00FF4494" w:rsidRDefault="00FF4494" w:rsidP="00FF4494">
            <w:pPr>
              <w:rPr>
                <w:rFonts w:ascii="Times New Roman" w:hAnsi="Times New Roman" w:cs="Times New Roman"/>
                <w:sz w:val="24"/>
                <w:szCs w:val="24"/>
              </w:rPr>
            </w:pPr>
          </w:p>
          <w:p w:rsidR="00FF4494" w:rsidRDefault="00FF4494" w:rsidP="00FA7C16">
            <w:pPr>
              <w:jc w:val="center"/>
              <w:rPr>
                <w:rFonts w:ascii="Times New Roman" w:hAnsi="Times New Roman" w:cs="Times New Roman"/>
                <w:sz w:val="24"/>
                <w:szCs w:val="24"/>
              </w:rPr>
            </w:pPr>
            <w:r>
              <w:rPr>
                <w:rFonts w:ascii="Times New Roman" w:hAnsi="Times New Roman" w:cs="Times New Roman"/>
                <w:sz w:val="24"/>
                <w:szCs w:val="24"/>
              </w:rPr>
              <w:t>07.</w:t>
            </w:r>
          </w:p>
        </w:tc>
        <w:tc>
          <w:tcPr>
            <w:tcW w:w="883" w:type="dxa"/>
            <w:vAlign w:val="center"/>
          </w:tcPr>
          <w:p w:rsidR="00FF4494" w:rsidRDefault="00FF4494" w:rsidP="00FA7C16">
            <w:pPr>
              <w:jc w:val="center"/>
              <w:rPr>
                <w:rFonts w:ascii="Times New Roman" w:hAnsi="Times New Roman" w:cs="Times New Roman"/>
                <w:sz w:val="24"/>
                <w:szCs w:val="24"/>
              </w:rPr>
            </w:pPr>
            <w:r>
              <w:rPr>
                <w:rFonts w:ascii="Times New Roman" w:hAnsi="Times New Roman" w:cs="Times New Roman"/>
                <w:sz w:val="24"/>
                <w:szCs w:val="24"/>
              </w:rPr>
              <w:t>6429</w:t>
            </w:r>
          </w:p>
        </w:tc>
        <w:tc>
          <w:tcPr>
            <w:tcW w:w="2697" w:type="dxa"/>
            <w:vAlign w:val="center"/>
          </w:tcPr>
          <w:p w:rsidR="00FF4494" w:rsidRDefault="00FF4494" w:rsidP="00FF4494">
            <w:pPr>
              <w:rPr>
                <w:rFonts w:ascii="Times New Roman" w:hAnsi="Times New Roman" w:cs="Times New Roman"/>
                <w:sz w:val="24"/>
                <w:szCs w:val="24"/>
              </w:rPr>
            </w:pPr>
            <w:r>
              <w:rPr>
                <w:rFonts w:ascii="Times New Roman" w:hAnsi="Times New Roman" w:cs="Times New Roman"/>
                <w:sz w:val="24"/>
                <w:szCs w:val="24"/>
              </w:rPr>
              <w:t>Ostali prihodi od nefinancijske imovine</w:t>
            </w:r>
          </w:p>
        </w:tc>
        <w:tc>
          <w:tcPr>
            <w:tcW w:w="1025" w:type="dxa"/>
            <w:vAlign w:val="center"/>
          </w:tcPr>
          <w:p w:rsidR="00FF4494" w:rsidRDefault="00FF4494" w:rsidP="008360A3">
            <w:pPr>
              <w:jc w:val="center"/>
              <w:rPr>
                <w:rFonts w:ascii="Times New Roman" w:hAnsi="Times New Roman" w:cs="Times New Roman"/>
                <w:sz w:val="24"/>
                <w:szCs w:val="24"/>
              </w:rPr>
            </w:pPr>
            <w:r>
              <w:rPr>
                <w:rFonts w:ascii="Times New Roman" w:hAnsi="Times New Roman" w:cs="Times New Roman"/>
                <w:sz w:val="24"/>
                <w:szCs w:val="24"/>
              </w:rPr>
              <w:t>086</w:t>
            </w:r>
          </w:p>
        </w:tc>
        <w:tc>
          <w:tcPr>
            <w:tcW w:w="1283" w:type="dxa"/>
            <w:vAlign w:val="center"/>
          </w:tcPr>
          <w:p w:rsidR="00FF4494" w:rsidRDefault="00FF4494" w:rsidP="008360A3">
            <w:pPr>
              <w:jc w:val="center"/>
              <w:rPr>
                <w:rFonts w:ascii="Times New Roman" w:hAnsi="Times New Roman" w:cs="Times New Roman"/>
                <w:sz w:val="24"/>
                <w:szCs w:val="24"/>
              </w:rPr>
            </w:pPr>
            <w:r>
              <w:rPr>
                <w:rFonts w:ascii="Times New Roman" w:hAnsi="Times New Roman" w:cs="Times New Roman"/>
                <w:sz w:val="24"/>
                <w:szCs w:val="24"/>
              </w:rPr>
              <w:t>182.009</w:t>
            </w:r>
          </w:p>
        </w:tc>
        <w:tc>
          <w:tcPr>
            <w:tcW w:w="1283" w:type="dxa"/>
            <w:vAlign w:val="center"/>
          </w:tcPr>
          <w:p w:rsidR="00FF4494" w:rsidRDefault="00FF4494" w:rsidP="008360A3">
            <w:pPr>
              <w:jc w:val="center"/>
              <w:rPr>
                <w:rFonts w:ascii="Times New Roman" w:hAnsi="Times New Roman" w:cs="Times New Roman"/>
                <w:sz w:val="24"/>
                <w:szCs w:val="24"/>
              </w:rPr>
            </w:pPr>
            <w:r>
              <w:rPr>
                <w:rFonts w:ascii="Times New Roman" w:hAnsi="Times New Roman" w:cs="Times New Roman"/>
                <w:sz w:val="24"/>
                <w:szCs w:val="24"/>
              </w:rPr>
              <w:t>88.938</w:t>
            </w:r>
          </w:p>
        </w:tc>
        <w:tc>
          <w:tcPr>
            <w:tcW w:w="931" w:type="dxa"/>
            <w:vAlign w:val="center"/>
          </w:tcPr>
          <w:p w:rsidR="00FF4494" w:rsidRDefault="00FF4494" w:rsidP="008360A3">
            <w:pPr>
              <w:jc w:val="center"/>
              <w:rPr>
                <w:rFonts w:ascii="Times New Roman" w:hAnsi="Times New Roman" w:cs="Times New Roman"/>
                <w:sz w:val="24"/>
                <w:szCs w:val="24"/>
              </w:rPr>
            </w:pPr>
            <w:r>
              <w:rPr>
                <w:rFonts w:ascii="Times New Roman" w:hAnsi="Times New Roman" w:cs="Times New Roman"/>
                <w:sz w:val="24"/>
                <w:szCs w:val="24"/>
              </w:rPr>
              <w:t>48,9</w:t>
            </w:r>
          </w:p>
        </w:tc>
        <w:tc>
          <w:tcPr>
            <w:tcW w:w="5337" w:type="dxa"/>
            <w:vAlign w:val="center"/>
          </w:tcPr>
          <w:p w:rsidR="00FF4494" w:rsidRDefault="00FF4494" w:rsidP="0042121E">
            <w:pPr>
              <w:rPr>
                <w:rFonts w:ascii="Times New Roman" w:hAnsi="Times New Roman" w:cs="Times New Roman"/>
                <w:sz w:val="24"/>
                <w:szCs w:val="24"/>
              </w:rPr>
            </w:pPr>
            <w:r>
              <w:rPr>
                <w:rFonts w:ascii="Times New Roman" w:hAnsi="Times New Roman" w:cs="Times New Roman"/>
                <w:sz w:val="24"/>
                <w:szCs w:val="24"/>
              </w:rPr>
              <w:t xml:space="preserve">Tijekom 2016. godine ostvareno je znatno manje prihoda od naknade za zadržavanje nezakonito izgrađene zgrade u prostoru (u 2015. g. 159.409,45 kn, a u 2016. g. 60.113,44 kn), prihoda od korištenja mrtvačnice te prihoda od dodjela grobnog mjesta i dozvola za izvođenje radova na groblju. </w:t>
            </w:r>
          </w:p>
        </w:tc>
      </w:tr>
      <w:tr w:rsidR="00FF4494" w:rsidTr="00B62303">
        <w:tc>
          <w:tcPr>
            <w:tcW w:w="781" w:type="dxa"/>
          </w:tcPr>
          <w:p w:rsidR="00FF4494" w:rsidRDefault="00FF4494" w:rsidP="00FA7C16">
            <w:pPr>
              <w:jc w:val="center"/>
              <w:rPr>
                <w:rFonts w:ascii="Times New Roman" w:hAnsi="Times New Roman" w:cs="Times New Roman"/>
                <w:sz w:val="24"/>
                <w:szCs w:val="24"/>
              </w:rPr>
            </w:pPr>
            <w:r>
              <w:rPr>
                <w:rFonts w:ascii="Times New Roman" w:hAnsi="Times New Roman" w:cs="Times New Roman"/>
                <w:sz w:val="24"/>
                <w:szCs w:val="24"/>
              </w:rPr>
              <w:t>08.</w:t>
            </w:r>
          </w:p>
        </w:tc>
        <w:tc>
          <w:tcPr>
            <w:tcW w:w="883" w:type="dxa"/>
            <w:vAlign w:val="center"/>
          </w:tcPr>
          <w:p w:rsidR="00FF4494" w:rsidRDefault="00FF4494" w:rsidP="00FA7C16">
            <w:pPr>
              <w:jc w:val="center"/>
              <w:rPr>
                <w:rFonts w:ascii="Times New Roman" w:hAnsi="Times New Roman" w:cs="Times New Roman"/>
                <w:sz w:val="24"/>
                <w:szCs w:val="24"/>
              </w:rPr>
            </w:pPr>
            <w:r>
              <w:rPr>
                <w:rFonts w:ascii="Times New Roman" w:hAnsi="Times New Roman" w:cs="Times New Roman"/>
                <w:sz w:val="24"/>
                <w:szCs w:val="24"/>
              </w:rPr>
              <w:t>6524</w:t>
            </w:r>
          </w:p>
        </w:tc>
        <w:tc>
          <w:tcPr>
            <w:tcW w:w="2697" w:type="dxa"/>
            <w:vAlign w:val="center"/>
          </w:tcPr>
          <w:p w:rsidR="00FF4494" w:rsidRDefault="00FF4494" w:rsidP="00FF4494">
            <w:pPr>
              <w:rPr>
                <w:rFonts w:ascii="Times New Roman" w:hAnsi="Times New Roman" w:cs="Times New Roman"/>
                <w:sz w:val="24"/>
                <w:szCs w:val="24"/>
              </w:rPr>
            </w:pPr>
            <w:r>
              <w:rPr>
                <w:rFonts w:ascii="Times New Roman" w:hAnsi="Times New Roman" w:cs="Times New Roman"/>
                <w:sz w:val="24"/>
                <w:szCs w:val="24"/>
              </w:rPr>
              <w:t>Doprinosi za šume</w:t>
            </w:r>
          </w:p>
        </w:tc>
        <w:tc>
          <w:tcPr>
            <w:tcW w:w="1025" w:type="dxa"/>
            <w:vAlign w:val="center"/>
          </w:tcPr>
          <w:p w:rsidR="00FF4494" w:rsidRDefault="00FF4494" w:rsidP="008360A3">
            <w:pPr>
              <w:jc w:val="center"/>
              <w:rPr>
                <w:rFonts w:ascii="Times New Roman" w:hAnsi="Times New Roman" w:cs="Times New Roman"/>
                <w:sz w:val="24"/>
                <w:szCs w:val="24"/>
              </w:rPr>
            </w:pPr>
            <w:r>
              <w:rPr>
                <w:rFonts w:ascii="Times New Roman" w:hAnsi="Times New Roman" w:cs="Times New Roman"/>
                <w:sz w:val="24"/>
                <w:szCs w:val="24"/>
              </w:rPr>
              <w:t>111</w:t>
            </w:r>
          </w:p>
        </w:tc>
        <w:tc>
          <w:tcPr>
            <w:tcW w:w="1283" w:type="dxa"/>
            <w:vAlign w:val="center"/>
          </w:tcPr>
          <w:p w:rsidR="00FF4494" w:rsidRDefault="00FF4494" w:rsidP="00481718">
            <w:pPr>
              <w:jc w:val="center"/>
              <w:rPr>
                <w:rFonts w:ascii="Times New Roman" w:hAnsi="Times New Roman" w:cs="Times New Roman"/>
                <w:sz w:val="24"/>
                <w:szCs w:val="24"/>
              </w:rPr>
            </w:pPr>
            <w:r>
              <w:rPr>
                <w:rFonts w:ascii="Times New Roman" w:hAnsi="Times New Roman" w:cs="Times New Roman"/>
                <w:sz w:val="24"/>
                <w:szCs w:val="24"/>
              </w:rPr>
              <w:t>187.519</w:t>
            </w:r>
          </w:p>
        </w:tc>
        <w:tc>
          <w:tcPr>
            <w:tcW w:w="1283" w:type="dxa"/>
            <w:vAlign w:val="center"/>
          </w:tcPr>
          <w:p w:rsidR="00FF4494" w:rsidRDefault="00FF4494" w:rsidP="008360A3">
            <w:pPr>
              <w:jc w:val="center"/>
              <w:rPr>
                <w:rFonts w:ascii="Times New Roman" w:hAnsi="Times New Roman" w:cs="Times New Roman"/>
                <w:sz w:val="24"/>
                <w:szCs w:val="24"/>
              </w:rPr>
            </w:pPr>
            <w:r>
              <w:rPr>
                <w:rFonts w:ascii="Times New Roman" w:hAnsi="Times New Roman" w:cs="Times New Roman"/>
                <w:sz w:val="24"/>
                <w:szCs w:val="24"/>
              </w:rPr>
              <w:t>87.601</w:t>
            </w:r>
          </w:p>
        </w:tc>
        <w:tc>
          <w:tcPr>
            <w:tcW w:w="931" w:type="dxa"/>
            <w:vAlign w:val="center"/>
          </w:tcPr>
          <w:p w:rsidR="00FF4494" w:rsidRDefault="00FF4494" w:rsidP="008360A3">
            <w:pPr>
              <w:jc w:val="center"/>
              <w:rPr>
                <w:rFonts w:ascii="Times New Roman" w:hAnsi="Times New Roman" w:cs="Times New Roman"/>
                <w:sz w:val="24"/>
                <w:szCs w:val="24"/>
              </w:rPr>
            </w:pPr>
            <w:r>
              <w:rPr>
                <w:rFonts w:ascii="Times New Roman" w:hAnsi="Times New Roman" w:cs="Times New Roman"/>
                <w:sz w:val="24"/>
                <w:szCs w:val="24"/>
              </w:rPr>
              <w:t>46,7</w:t>
            </w:r>
          </w:p>
        </w:tc>
        <w:tc>
          <w:tcPr>
            <w:tcW w:w="5337" w:type="dxa"/>
            <w:vAlign w:val="center"/>
          </w:tcPr>
          <w:p w:rsidR="00FF4494" w:rsidRDefault="00FF4494" w:rsidP="0042121E">
            <w:pPr>
              <w:rPr>
                <w:rFonts w:ascii="Times New Roman" w:hAnsi="Times New Roman" w:cs="Times New Roman"/>
                <w:sz w:val="24"/>
                <w:szCs w:val="24"/>
              </w:rPr>
            </w:pPr>
            <w:r>
              <w:rPr>
                <w:rFonts w:ascii="Times New Roman" w:hAnsi="Times New Roman" w:cs="Times New Roman"/>
                <w:sz w:val="24"/>
                <w:szCs w:val="24"/>
              </w:rPr>
              <w:t xml:space="preserve">Smanjenje prihoda od šumskog doprinosa.  U 2015. </w:t>
            </w:r>
            <w:r>
              <w:rPr>
                <w:rFonts w:ascii="Times New Roman" w:hAnsi="Times New Roman" w:cs="Times New Roman"/>
                <w:sz w:val="24"/>
                <w:szCs w:val="24"/>
              </w:rPr>
              <w:lastRenderedPageBreak/>
              <w:t>godini (187.519,54 kn 2016.g. 87.600,87 kn) ostvareni su veći prihodi zbog veće eksploatacije drva zbog elementarne nepogode koja je pogodila Općinu Lasinja.</w:t>
            </w:r>
          </w:p>
        </w:tc>
      </w:tr>
      <w:tr w:rsidR="00FF4494" w:rsidTr="00B62303">
        <w:trPr>
          <w:trHeight w:val="723"/>
        </w:trPr>
        <w:tc>
          <w:tcPr>
            <w:tcW w:w="781" w:type="dxa"/>
          </w:tcPr>
          <w:p w:rsidR="00FF4494" w:rsidRDefault="00FF4494" w:rsidP="00FA7C16">
            <w:pPr>
              <w:jc w:val="center"/>
              <w:rPr>
                <w:rFonts w:ascii="Times New Roman" w:hAnsi="Times New Roman" w:cs="Times New Roman"/>
                <w:sz w:val="24"/>
                <w:szCs w:val="24"/>
              </w:rPr>
            </w:pPr>
          </w:p>
          <w:p w:rsidR="00FF4494" w:rsidRDefault="00FF4494" w:rsidP="00FA7C16">
            <w:pPr>
              <w:jc w:val="center"/>
              <w:rPr>
                <w:rFonts w:ascii="Times New Roman" w:hAnsi="Times New Roman" w:cs="Times New Roman"/>
                <w:sz w:val="24"/>
                <w:szCs w:val="24"/>
              </w:rPr>
            </w:pPr>
            <w:r>
              <w:rPr>
                <w:rFonts w:ascii="Times New Roman" w:hAnsi="Times New Roman" w:cs="Times New Roman"/>
                <w:sz w:val="24"/>
                <w:szCs w:val="24"/>
              </w:rPr>
              <w:t>09.</w:t>
            </w:r>
          </w:p>
        </w:tc>
        <w:tc>
          <w:tcPr>
            <w:tcW w:w="883" w:type="dxa"/>
            <w:vAlign w:val="center"/>
          </w:tcPr>
          <w:p w:rsidR="00FF4494" w:rsidRDefault="00FF4494" w:rsidP="00FA7C16">
            <w:pPr>
              <w:jc w:val="center"/>
              <w:rPr>
                <w:rFonts w:ascii="Times New Roman" w:hAnsi="Times New Roman" w:cs="Times New Roman"/>
                <w:sz w:val="24"/>
                <w:szCs w:val="24"/>
              </w:rPr>
            </w:pPr>
            <w:r>
              <w:rPr>
                <w:rFonts w:ascii="Times New Roman" w:hAnsi="Times New Roman" w:cs="Times New Roman"/>
                <w:sz w:val="24"/>
                <w:szCs w:val="24"/>
              </w:rPr>
              <w:t>6526</w:t>
            </w:r>
          </w:p>
        </w:tc>
        <w:tc>
          <w:tcPr>
            <w:tcW w:w="2697" w:type="dxa"/>
          </w:tcPr>
          <w:p w:rsidR="00FF4494" w:rsidRDefault="00FF4494" w:rsidP="00FF4494">
            <w:pPr>
              <w:rPr>
                <w:rFonts w:ascii="Times New Roman" w:hAnsi="Times New Roman" w:cs="Times New Roman"/>
                <w:sz w:val="24"/>
                <w:szCs w:val="24"/>
              </w:rPr>
            </w:pPr>
          </w:p>
          <w:p w:rsidR="00FF4494" w:rsidRDefault="00FF4494" w:rsidP="00FF4494">
            <w:pPr>
              <w:rPr>
                <w:rFonts w:ascii="Times New Roman" w:hAnsi="Times New Roman" w:cs="Times New Roman"/>
                <w:sz w:val="24"/>
                <w:szCs w:val="24"/>
              </w:rPr>
            </w:pPr>
            <w:r>
              <w:rPr>
                <w:rFonts w:ascii="Times New Roman" w:hAnsi="Times New Roman" w:cs="Times New Roman"/>
                <w:sz w:val="24"/>
                <w:szCs w:val="24"/>
              </w:rPr>
              <w:t>Ostali nespomenuti prihodi</w:t>
            </w:r>
          </w:p>
        </w:tc>
        <w:tc>
          <w:tcPr>
            <w:tcW w:w="1025" w:type="dxa"/>
            <w:vAlign w:val="center"/>
          </w:tcPr>
          <w:p w:rsidR="00FF4494" w:rsidRDefault="00FF4494" w:rsidP="008360A3">
            <w:pPr>
              <w:jc w:val="center"/>
              <w:rPr>
                <w:rFonts w:ascii="Times New Roman" w:hAnsi="Times New Roman" w:cs="Times New Roman"/>
                <w:sz w:val="24"/>
                <w:szCs w:val="24"/>
              </w:rPr>
            </w:pPr>
            <w:r>
              <w:rPr>
                <w:rFonts w:ascii="Times New Roman" w:hAnsi="Times New Roman" w:cs="Times New Roman"/>
                <w:sz w:val="24"/>
                <w:szCs w:val="24"/>
              </w:rPr>
              <w:t>113</w:t>
            </w:r>
          </w:p>
        </w:tc>
        <w:tc>
          <w:tcPr>
            <w:tcW w:w="1283" w:type="dxa"/>
            <w:vAlign w:val="center"/>
          </w:tcPr>
          <w:p w:rsidR="00FF4494" w:rsidRDefault="00FF4494" w:rsidP="008360A3">
            <w:pPr>
              <w:jc w:val="center"/>
              <w:rPr>
                <w:rFonts w:ascii="Times New Roman" w:hAnsi="Times New Roman" w:cs="Times New Roman"/>
                <w:sz w:val="24"/>
                <w:szCs w:val="24"/>
              </w:rPr>
            </w:pPr>
            <w:r>
              <w:rPr>
                <w:rFonts w:ascii="Times New Roman" w:hAnsi="Times New Roman" w:cs="Times New Roman"/>
                <w:sz w:val="24"/>
                <w:szCs w:val="24"/>
              </w:rPr>
              <w:t>18.676</w:t>
            </w:r>
          </w:p>
        </w:tc>
        <w:tc>
          <w:tcPr>
            <w:tcW w:w="1283" w:type="dxa"/>
            <w:vAlign w:val="center"/>
          </w:tcPr>
          <w:p w:rsidR="00FF4494" w:rsidRDefault="00FF4494" w:rsidP="008360A3">
            <w:pPr>
              <w:jc w:val="center"/>
              <w:rPr>
                <w:rFonts w:ascii="Times New Roman" w:hAnsi="Times New Roman" w:cs="Times New Roman"/>
                <w:sz w:val="24"/>
                <w:szCs w:val="24"/>
              </w:rPr>
            </w:pPr>
            <w:r>
              <w:rPr>
                <w:rFonts w:ascii="Times New Roman" w:hAnsi="Times New Roman" w:cs="Times New Roman"/>
                <w:sz w:val="24"/>
                <w:szCs w:val="24"/>
              </w:rPr>
              <w:t>14.965</w:t>
            </w:r>
          </w:p>
        </w:tc>
        <w:tc>
          <w:tcPr>
            <w:tcW w:w="931" w:type="dxa"/>
            <w:vAlign w:val="center"/>
          </w:tcPr>
          <w:p w:rsidR="00FF4494" w:rsidRDefault="00FF4494" w:rsidP="008360A3">
            <w:pPr>
              <w:jc w:val="center"/>
              <w:rPr>
                <w:rFonts w:ascii="Times New Roman" w:hAnsi="Times New Roman" w:cs="Times New Roman"/>
                <w:sz w:val="24"/>
                <w:szCs w:val="24"/>
              </w:rPr>
            </w:pPr>
            <w:r>
              <w:rPr>
                <w:rFonts w:ascii="Times New Roman" w:hAnsi="Times New Roman" w:cs="Times New Roman"/>
                <w:sz w:val="24"/>
                <w:szCs w:val="24"/>
              </w:rPr>
              <w:t>80,1</w:t>
            </w:r>
          </w:p>
        </w:tc>
        <w:tc>
          <w:tcPr>
            <w:tcW w:w="5337" w:type="dxa"/>
          </w:tcPr>
          <w:p w:rsidR="00FF4494" w:rsidRDefault="00FF4494" w:rsidP="00BA0C76">
            <w:pPr>
              <w:jc w:val="both"/>
              <w:rPr>
                <w:rFonts w:ascii="Times New Roman" w:hAnsi="Times New Roman" w:cs="Times New Roman"/>
                <w:sz w:val="24"/>
                <w:szCs w:val="24"/>
              </w:rPr>
            </w:pPr>
            <w:r>
              <w:rPr>
                <w:rFonts w:ascii="Times New Roman" w:hAnsi="Times New Roman" w:cs="Times New Roman"/>
                <w:sz w:val="24"/>
                <w:szCs w:val="24"/>
              </w:rPr>
              <w:t>Smanjenje prihoda od vodnog doprinosa, naknade za prenamjenu poljoprivrednog zemljišta.</w:t>
            </w:r>
          </w:p>
        </w:tc>
      </w:tr>
      <w:tr w:rsidR="00FF4494" w:rsidTr="00B62303">
        <w:tc>
          <w:tcPr>
            <w:tcW w:w="781" w:type="dxa"/>
          </w:tcPr>
          <w:p w:rsidR="00FF4494" w:rsidRDefault="00FF4494" w:rsidP="00FA7C16">
            <w:pPr>
              <w:jc w:val="center"/>
              <w:rPr>
                <w:rFonts w:ascii="Times New Roman" w:hAnsi="Times New Roman" w:cs="Times New Roman"/>
                <w:sz w:val="24"/>
                <w:szCs w:val="24"/>
              </w:rPr>
            </w:pPr>
          </w:p>
          <w:p w:rsidR="00FF4494" w:rsidRDefault="00FF4494" w:rsidP="00FA7C16">
            <w:pPr>
              <w:jc w:val="center"/>
              <w:rPr>
                <w:rFonts w:ascii="Times New Roman" w:hAnsi="Times New Roman" w:cs="Times New Roman"/>
                <w:sz w:val="24"/>
                <w:szCs w:val="24"/>
              </w:rPr>
            </w:pPr>
            <w:r>
              <w:rPr>
                <w:rFonts w:ascii="Times New Roman" w:hAnsi="Times New Roman" w:cs="Times New Roman"/>
                <w:sz w:val="24"/>
                <w:szCs w:val="24"/>
              </w:rPr>
              <w:t>10.</w:t>
            </w:r>
          </w:p>
        </w:tc>
        <w:tc>
          <w:tcPr>
            <w:tcW w:w="883" w:type="dxa"/>
            <w:vAlign w:val="center"/>
          </w:tcPr>
          <w:p w:rsidR="00FF4494" w:rsidRDefault="00FF4494" w:rsidP="00FA7C16">
            <w:pPr>
              <w:jc w:val="center"/>
              <w:rPr>
                <w:rFonts w:ascii="Times New Roman" w:hAnsi="Times New Roman" w:cs="Times New Roman"/>
                <w:sz w:val="24"/>
                <w:szCs w:val="24"/>
              </w:rPr>
            </w:pPr>
            <w:r>
              <w:rPr>
                <w:rFonts w:ascii="Times New Roman" w:hAnsi="Times New Roman" w:cs="Times New Roman"/>
                <w:sz w:val="24"/>
                <w:szCs w:val="24"/>
              </w:rPr>
              <w:t>653</w:t>
            </w:r>
          </w:p>
        </w:tc>
        <w:tc>
          <w:tcPr>
            <w:tcW w:w="2697" w:type="dxa"/>
          </w:tcPr>
          <w:p w:rsidR="00FF4494" w:rsidRDefault="00FF4494" w:rsidP="00FF4494">
            <w:pPr>
              <w:rPr>
                <w:rFonts w:ascii="Times New Roman" w:hAnsi="Times New Roman" w:cs="Times New Roman"/>
                <w:sz w:val="24"/>
                <w:szCs w:val="24"/>
              </w:rPr>
            </w:pPr>
          </w:p>
          <w:p w:rsidR="00FF4494" w:rsidRDefault="00FF4494" w:rsidP="00FF4494">
            <w:pPr>
              <w:rPr>
                <w:rFonts w:ascii="Times New Roman" w:hAnsi="Times New Roman" w:cs="Times New Roman"/>
                <w:sz w:val="24"/>
                <w:szCs w:val="24"/>
              </w:rPr>
            </w:pPr>
            <w:r>
              <w:rPr>
                <w:rFonts w:ascii="Times New Roman" w:hAnsi="Times New Roman" w:cs="Times New Roman"/>
                <w:sz w:val="24"/>
                <w:szCs w:val="24"/>
              </w:rPr>
              <w:t>Komunalni doprinosi i naknade</w:t>
            </w:r>
          </w:p>
        </w:tc>
        <w:tc>
          <w:tcPr>
            <w:tcW w:w="1025" w:type="dxa"/>
            <w:vAlign w:val="center"/>
          </w:tcPr>
          <w:p w:rsidR="00FF4494" w:rsidRDefault="00FF4494" w:rsidP="008360A3">
            <w:pPr>
              <w:jc w:val="center"/>
              <w:rPr>
                <w:rFonts w:ascii="Times New Roman" w:hAnsi="Times New Roman" w:cs="Times New Roman"/>
                <w:sz w:val="24"/>
                <w:szCs w:val="24"/>
              </w:rPr>
            </w:pPr>
            <w:r>
              <w:rPr>
                <w:rFonts w:ascii="Times New Roman" w:hAnsi="Times New Roman" w:cs="Times New Roman"/>
                <w:sz w:val="24"/>
                <w:szCs w:val="24"/>
              </w:rPr>
              <w:t>116</w:t>
            </w:r>
          </w:p>
        </w:tc>
        <w:tc>
          <w:tcPr>
            <w:tcW w:w="1283" w:type="dxa"/>
            <w:vAlign w:val="center"/>
          </w:tcPr>
          <w:p w:rsidR="00FF4494" w:rsidRDefault="00FF4494" w:rsidP="0071265F">
            <w:pPr>
              <w:rPr>
                <w:rFonts w:ascii="Times New Roman" w:hAnsi="Times New Roman" w:cs="Times New Roman"/>
                <w:sz w:val="24"/>
                <w:szCs w:val="24"/>
              </w:rPr>
            </w:pPr>
            <w:r>
              <w:rPr>
                <w:rFonts w:ascii="Times New Roman" w:hAnsi="Times New Roman" w:cs="Times New Roman"/>
                <w:sz w:val="24"/>
                <w:szCs w:val="24"/>
              </w:rPr>
              <w:t>258.897</w:t>
            </w:r>
          </w:p>
        </w:tc>
        <w:tc>
          <w:tcPr>
            <w:tcW w:w="1283" w:type="dxa"/>
            <w:vAlign w:val="center"/>
          </w:tcPr>
          <w:p w:rsidR="00FF4494" w:rsidRDefault="00FF4494" w:rsidP="008360A3">
            <w:pPr>
              <w:jc w:val="center"/>
              <w:rPr>
                <w:rFonts w:ascii="Times New Roman" w:hAnsi="Times New Roman" w:cs="Times New Roman"/>
                <w:sz w:val="24"/>
                <w:szCs w:val="24"/>
              </w:rPr>
            </w:pPr>
            <w:r>
              <w:rPr>
                <w:rFonts w:ascii="Times New Roman" w:hAnsi="Times New Roman" w:cs="Times New Roman"/>
                <w:sz w:val="24"/>
                <w:szCs w:val="24"/>
              </w:rPr>
              <w:t>337.004</w:t>
            </w:r>
          </w:p>
        </w:tc>
        <w:tc>
          <w:tcPr>
            <w:tcW w:w="931" w:type="dxa"/>
            <w:vAlign w:val="center"/>
          </w:tcPr>
          <w:p w:rsidR="00FF4494" w:rsidRDefault="00FF4494" w:rsidP="008360A3">
            <w:pPr>
              <w:jc w:val="center"/>
              <w:rPr>
                <w:rFonts w:ascii="Times New Roman" w:hAnsi="Times New Roman" w:cs="Times New Roman"/>
                <w:sz w:val="24"/>
                <w:szCs w:val="24"/>
              </w:rPr>
            </w:pPr>
            <w:r>
              <w:rPr>
                <w:rFonts w:ascii="Times New Roman" w:hAnsi="Times New Roman" w:cs="Times New Roman"/>
                <w:sz w:val="24"/>
                <w:szCs w:val="24"/>
              </w:rPr>
              <w:t>130,2</w:t>
            </w:r>
          </w:p>
        </w:tc>
        <w:tc>
          <w:tcPr>
            <w:tcW w:w="5337" w:type="dxa"/>
          </w:tcPr>
          <w:p w:rsidR="00FF4494" w:rsidRDefault="00FF4494" w:rsidP="00C05EA8">
            <w:pPr>
              <w:jc w:val="both"/>
              <w:rPr>
                <w:rFonts w:ascii="Times New Roman" w:hAnsi="Times New Roman" w:cs="Times New Roman"/>
                <w:sz w:val="24"/>
                <w:szCs w:val="24"/>
              </w:rPr>
            </w:pPr>
            <w:r>
              <w:rPr>
                <w:rFonts w:ascii="Times New Roman" w:hAnsi="Times New Roman" w:cs="Times New Roman"/>
                <w:sz w:val="24"/>
                <w:szCs w:val="24"/>
              </w:rPr>
              <w:t xml:space="preserve">U 2016. godini naplaćeno je više prihoda od komunalnog doprinosa (66.266,34 kn), komunalne naknade (156.550,28 kn) i grobne naknade (114.187,50 kn).  </w:t>
            </w:r>
          </w:p>
        </w:tc>
      </w:tr>
      <w:tr w:rsidR="00FF4494" w:rsidTr="00B62303">
        <w:tc>
          <w:tcPr>
            <w:tcW w:w="781" w:type="dxa"/>
          </w:tcPr>
          <w:p w:rsidR="00FF4494" w:rsidRDefault="00FF4494" w:rsidP="00FA7C16">
            <w:pPr>
              <w:jc w:val="center"/>
              <w:rPr>
                <w:rFonts w:ascii="Times New Roman" w:hAnsi="Times New Roman" w:cs="Times New Roman"/>
                <w:sz w:val="24"/>
                <w:szCs w:val="24"/>
              </w:rPr>
            </w:pPr>
          </w:p>
          <w:p w:rsidR="00FF4494" w:rsidRDefault="00FF4494" w:rsidP="00FA7C16">
            <w:pPr>
              <w:jc w:val="center"/>
              <w:rPr>
                <w:rFonts w:ascii="Times New Roman" w:hAnsi="Times New Roman" w:cs="Times New Roman"/>
                <w:sz w:val="24"/>
                <w:szCs w:val="24"/>
              </w:rPr>
            </w:pPr>
            <w:r>
              <w:rPr>
                <w:rFonts w:ascii="Times New Roman" w:hAnsi="Times New Roman" w:cs="Times New Roman"/>
                <w:sz w:val="24"/>
                <w:szCs w:val="24"/>
              </w:rPr>
              <w:t>11.</w:t>
            </w:r>
          </w:p>
        </w:tc>
        <w:tc>
          <w:tcPr>
            <w:tcW w:w="883" w:type="dxa"/>
            <w:vAlign w:val="center"/>
          </w:tcPr>
          <w:p w:rsidR="00FF4494" w:rsidRDefault="00FF4494" w:rsidP="00FA7C16">
            <w:pPr>
              <w:jc w:val="center"/>
              <w:rPr>
                <w:rFonts w:ascii="Times New Roman" w:hAnsi="Times New Roman" w:cs="Times New Roman"/>
                <w:sz w:val="24"/>
                <w:szCs w:val="24"/>
              </w:rPr>
            </w:pPr>
            <w:r>
              <w:rPr>
                <w:rFonts w:ascii="Times New Roman" w:hAnsi="Times New Roman" w:cs="Times New Roman"/>
                <w:sz w:val="24"/>
                <w:szCs w:val="24"/>
              </w:rPr>
              <w:t>32</w:t>
            </w:r>
          </w:p>
        </w:tc>
        <w:tc>
          <w:tcPr>
            <w:tcW w:w="2697" w:type="dxa"/>
          </w:tcPr>
          <w:p w:rsidR="00FF4494" w:rsidRDefault="00FF4494" w:rsidP="00FF4494">
            <w:pPr>
              <w:rPr>
                <w:rFonts w:ascii="Times New Roman" w:hAnsi="Times New Roman" w:cs="Times New Roman"/>
                <w:sz w:val="24"/>
                <w:szCs w:val="24"/>
              </w:rPr>
            </w:pPr>
          </w:p>
          <w:p w:rsidR="00FF4494" w:rsidRDefault="00FF4494" w:rsidP="00FF4494">
            <w:pPr>
              <w:rPr>
                <w:rFonts w:ascii="Times New Roman" w:hAnsi="Times New Roman" w:cs="Times New Roman"/>
                <w:sz w:val="24"/>
                <w:szCs w:val="24"/>
              </w:rPr>
            </w:pPr>
            <w:r>
              <w:rPr>
                <w:rFonts w:ascii="Times New Roman" w:hAnsi="Times New Roman" w:cs="Times New Roman"/>
                <w:sz w:val="24"/>
                <w:szCs w:val="24"/>
              </w:rPr>
              <w:t>Materijalni rashodi</w:t>
            </w:r>
          </w:p>
        </w:tc>
        <w:tc>
          <w:tcPr>
            <w:tcW w:w="1025" w:type="dxa"/>
            <w:vAlign w:val="center"/>
          </w:tcPr>
          <w:p w:rsidR="00FF4494" w:rsidRDefault="00FF4494" w:rsidP="008360A3">
            <w:pPr>
              <w:jc w:val="center"/>
              <w:rPr>
                <w:rFonts w:ascii="Times New Roman" w:hAnsi="Times New Roman" w:cs="Times New Roman"/>
                <w:sz w:val="24"/>
                <w:szCs w:val="24"/>
              </w:rPr>
            </w:pPr>
            <w:r>
              <w:rPr>
                <w:rFonts w:ascii="Times New Roman" w:hAnsi="Times New Roman" w:cs="Times New Roman"/>
                <w:sz w:val="24"/>
                <w:szCs w:val="24"/>
              </w:rPr>
              <w:t>160</w:t>
            </w:r>
          </w:p>
        </w:tc>
        <w:tc>
          <w:tcPr>
            <w:tcW w:w="1283" w:type="dxa"/>
            <w:vAlign w:val="center"/>
          </w:tcPr>
          <w:p w:rsidR="00FF4494" w:rsidRDefault="00FF4494" w:rsidP="0071265F">
            <w:pPr>
              <w:rPr>
                <w:rFonts w:ascii="Times New Roman" w:hAnsi="Times New Roman" w:cs="Times New Roman"/>
                <w:sz w:val="24"/>
                <w:szCs w:val="24"/>
              </w:rPr>
            </w:pPr>
            <w:r>
              <w:rPr>
                <w:rFonts w:ascii="Times New Roman" w:hAnsi="Times New Roman" w:cs="Times New Roman"/>
                <w:sz w:val="24"/>
                <w:szCs w:val="24"/>
              </w:rPr>
              <w:t>1.631.828</w:t>
            </w:r>
          </w:p>
        </w:tc>
        <w:tc>
          <w:tcPr>
            <w:tcW w:w="1283" w:type="dxa"/>
            <w:vAlign w:val="center"/>
          </w:tcPr>
          <w:p w:rsidR="00FF4494" w:rsidRDefault="00FF4494" w:rsidP="00481718">
            <w:pPr>
              <w:rPr>
                <w:rFonts w:ascii="Times New Roman" w:hAnsi="Times New Roman" w:cs="Times New Roman"/>
                <w:sz w:val="24"/>
                <w:szCs w:val="24"/>
              </w:rPr>
            </w:pPr>
            <w:r>
              <w:rPr>
                <w:rFonts w:ascii="Times New Roman" w:hAnsi="Times New Roman" w:cs="Times New Roman"/>
                <w:sz w:val="24"/>
                <w:szCs w:val="24"/>
              </w:rPr>
              <w:t>1.392.776</w:t>
            </w:r>
          </w:p>
        </w:tc>
        <w:tc>
          <w:tcPr>
            <w:tcW w:w="931" w:type="dxa"/>
            <w:vAlign w:val="center"/>
          </w:tcPr>
          <w:p w:rsidR="00FF4494" w:rsidRDefault="00FF4494" w:rsidP="008360A3">
            <w:pPr>
              <w:jc w:val="center"/>
              <w:rPr>
                <w:rFonts w:ascii="Times New Roman" w:hAnsi="Times New Roman" w:cs="Times New Roman"/>
                <w:sz w:val="24"/>
                <w:szCs w:val="24"/>
              </w:rPr>
            </w:pPr>
            <w:r>
              <w:rPr>
                <w:rFonts w:ascii="Times New Roman" w:hAnsi="Times New Roman" w:cs="Times New Roman"/>
                <w:sz w:val="24"/>
                <w:szCs w:val="24"/>
              </w:rPr>
              <w:t>85,4</w:t>
            </w:r>
          </w:p>
        </w:tc>
        <w:tc>
          <w:tcPr>
            <w:tcW w:w="5337" w:type="dxa"/>
          </w:tcPr>
          <w:p w:rsidR="00FF4494" w:rsidRDefault="00FF4494" w:rsidP="00BA0C76">
            <w:pPr>
              <w:jc w:val="both"/>
              <w:rPr>
                <w:rFonts w:ascii="Times New Roman" w:hAnsi="Times New Roman" w:cs="Times New Roman"/>
                <w:sz w:val="24"/>
                <w:szCs w:val="24"/>
              </w:rPr>
            </w:pPr>
            <w:r>
              <w:rPr>
                <w:rFonts w:ascii="Times New Roman" w:hAnsi="Times New Roman" w:cs="Times New Roman"/>
                <w:sz w:val="24"/>
                <w:szCs w:val="24"/>
              </w:rPr>
              <w:t xml:space="preserve">U tijeku 2016.g. manje je materijalnih </w:t>
            </w:r>
            <w:r w:rsidR="000A601B">
              <w:rPr>
                <w:rFonts w:ascii="Times New Roman" w:hAnsi="Times New Roman" w:cs="Times New Roman"/>
                <w:sz w:val="24"/>
                <w:szCs w:val="24"/>
              </w:rPr>
              <w:t>rashoda u odnosu na isto razdoblje</w:t>
            </w:r>
            <w:r>
              <w:rPr>
                <w:rFonts w:ascii="Times New Roman" w:hAnsi="Times New Roman" w:cs="Times New Roman"/>
                <w:sz w:val="24"/>
                <w:szCs w:val="24"/>
              </w:rPr>
              <w:t xml:space="preserve"> prošle godine. Manje je usluga tekućeg i investicijskog održavanja za uređenje parkirališta.</w:t>
            </w:r>
          </w:p>
        </w:tc>
      </w:tr>
      <w:tr w:rsidR="00FF4494" w:rsidTr="00B62303">
        <w:tc>
          <w:tcPr>
            <w:tcW w:w="781" w:type="dxa"/>
          </w:tcPr>
          <w:p w:rsidR="00FF4494" w:rsidRDefault="00FF4494" w:rsidP="00FA7C16">
            <w:pPr>
              <w:jc w:val="center"/>
              <w:rPr>
                <w:rFonts w:ascii="Times New Roman" w:hAnsi="Times New Roman" w:cs="Times New Roman"/>
                <w:sz w:val="24"/>
                <w:szCs w:val="24"/>
              </w:rPr>
            </w:pPr>
          </w:p>
          <w:p w:rsidR="00FF4494" w:rsidRDefault="00FF4494" w:rsidP="00FA7C16">
            <w:pPr>
              <w:jc w:val="center"/>
              <w:rPr>
                <w:rFonts w:ascii="Times New Roman" w:hAnsi="Times New Roman" w:cs="Times New Roman"/>
                <w:sz w:val="24"/>
                <w:szCs w:val="24"/>
              </w:rPr>
            </w:pPr>
            <w:r>
              <w:rPr>
                <w:rFonts w:ascii="Times New Roman" w:hAnsi="Times New Roman" w:cs="Times New Roman"/>
                <w:sz w:val="24"/>
                <w:szCs w:val="24"/>
              </w:rPr>
              <w:t>12.</w:t>
            </w:r>
          </w:p>
        </w:tc>
        <w:tc>
          <w:tcPr>
            <w:tcW w:w="883" w:type="dxa"/>
            <w:vAlign w:val="center"/>
          </w:tcPr>
          <w:p w:rsidR="00FF4494" w:rsidRDefault="00FF4494" w:rsidP="00FA7C16">
            <w:pPr>
              <w:jc w:val="center"/>
              <w:rPr>
                <w:rFonts w:ascii="Times New Roman" w:hAnsi="Times New Roman" w:cs="Times New Roman"/>
                <w:sz w:val="24"/>
                <w:szCs w:val="24"/>
              </w:rPr>
            </w:pPr>
            <w:r>
              <w:rPr>
                <w:rFonts w:ascii="Times New Roman" w:hAnsi="Times New Roman" w:cs="Times New Roman"/>
                <w:sz w:val="24"/>
                <w:szCs w:val="24"/>
              </w:rPr>
              <w:t>3232</w:t>
            </w:r>
          </w:p>
        </w:tc>
        <w:tc>
          <w:tcPr>
            <w:tcW w:w="2697" w:type="dxa"/>
          </w:tcPr>
          <w:p w:rsidR="00FF4494" w:rsidRDefault="00FF4494" w:rsidP="00FF4494">
            <w:pPr>
              <w:rPr>
                <w:rFonts w:ascii="Times New Roman" w:hAnsi="Times New Roman" w:cs="Times New Roman"/>
                <w:sz w:val="24"/>
                <w:szCs w:val="24"/>
              </w:rPr>
            </w:pPr>
          </w:p>
          <w:p w:rsidR="00FF4494" w:rsidRDefault="00FF4494" w:rsidP="00FF4494">
            <w:pPr>
              <w:rPr>
                <w:rFonts w:ascii="Times New Roman" w:hAnsi="Times New Roman" w:cs="Times New Roman"/>
                <w:sz w:val="24"/>
                <w:szCs w:val="24"/>
              </w:rPr>
            </w:pPr>
            <w:r>
              <w:rPr>
                <w:rFonts w:ascii="Times New Roman" w:hAnsi="Times New Roman" w:cs="Times New Roman"/>
                <w:sz w:val="24"/>
                <w:szCs w:val="24"/>
              </w:rPr>
              <w:t>Usluge tekućeg i investicijskog održavanja</w:t>
            </w:r>
          </w:p>
        </w:tc>
        <w:tc>
          <w:tcPr>
            <w:tcW w:w="1025" w:type="dxa"/>
            <w:vAlign w:val="center"/>
          </w:tcPr>
          <w:p w:rsidR="00FF4494" w:rsidRDefault="00FF4494" w:rsidP="008360A3">
            <w:pPr>
              <w:jc w:val="center"/>
              <w:rPr>
                <w:rFonts w:ascii="Times New Roman" w:hAnsi="Times New Roman" w:cs="Times New Roman"/>
                <w:sz w:val="24"/>
                <w:szCs w:val="24"/>
              </w:rPr>
            </w:pPr>
            <w:r>
              <w:rPr>
                <w:rFonts w:ascii="Times New Roman" w:hAnsi="Times New Roman" w:cs="Times New Roman"/>
                <w:sz w:val="24"/>
                <w:szCs w:val="24"/>
              </w:rPr>
              <w:t>176</w:t>
            </w:r>
          </w:p>
        </w:tc>
        <w:tc>
          <w:tcPr>
            <w:tcW w:w="1283" w:type="dxa"/>
            <w:vAlign w:val="center"/>
          </w:tcPr>
          <w:p w:rsidR="00FF4494" w:rsidRDefault="00FF4494" w:rsidP="008360A3">
            <w:pPr>
              <w:jc w:val="center"/>
              <w:rPr>
                <w:rFonts w:ascii="Times New Roman" w:hAnsi="Times New Roman" w:cs="Times New Roman"/>
                <w:sz w:val="24"/>
                <w:szCs w:val="24"/>
              </w:rPr>
            </w:pPr>
            <w:r>
              <w:rPr>
                <w:rFonts w:ascii="Times New Roman" w:hAnsi="Times New Roman" w:cs="Times New Roman"/>
                <w:sz w:val="24"/>
                <w:szCs w:val="24"/>
              </w:rPr>
              <w:t>598.839</w:t>
            </w:r>
          </w:p>
        </w:tc>
        <w:tc>
          <w:tcPr>
            <w:tcW w:w="1283" w:type="dxa"/>
            <w:vAlign w:val="center"/>
          </w:tcPr>
          <w:p w:rsidR="00FF4494" w:rsidRDefault="00FF4494" w:rsidP="008360A3">
            <w:pPr>
              <w:jc w:val="center"/>
              <w:rPr>
                <w:rFonts w:ascii="Times New Roman" w:hAnsi="Times New Roman" w:cs="Times New Roman"/>
                <w:sz w:val="24"/>
                <w:szCs w:val="24"/>
              </w:rPr>
            </w:pPr>
            <w:r>
              <w:rPr>
                <w:rFonts w:ascii="Times New Roman" w:hAnsi="Times New Roman" w:cs="Times New Roman"/>
                <w:sz w:val="24"/>
                <w:szCs w:val="24"/>
              </w:rPr>
              <w:t>547.778</w:t>
            </w:r>
          </w:p>
        </w:tc>
        <w:tc>
          <w:tcPr>
            <w:tcW w:w="931" w:type="dxa"/>
            <w:vAlign w:val="center"/>
          </w:tcPr>
          <w:p w:rsidR="00FF4494" w:rsidRDefault="00FF4494" w:rsidP="0071265F">
            <w:pPr>
              <w:jc w:val="center"/>
              <w:rPr>
                <w:rFonts w:ascii="Times New Roman" w:hAnsi="Times New Roman" w:cs="Times New Roman"/>
                <w:sz w:val="24"/>
                <w:szCs w:val="24"/>
              </w:rPr>
            </w:pPr>
            <w:r>
              <w:rPr>
                <w:rFonts w:ascii="Times New Roman" w:hAnsi="Times New Roman" w:cs="Times New Roman"/>
                <w:sz w:val="24"/>
                <w:szCs w:val="24"/>
              </w:rPr>
              <w:t>91,5</w:t>
            </w:r>
          </w:p>
        </w:tc>
        <w:tc>
          <w:tcPr>
            <w:tcW w:w="5337" w:type="dxa"/>
          </w:tcPr>
          <w:p w:rsidR="00FF4494" w:rsidRDefault="00FF4494" w:rsidP="00BA0C76">
            <w:pPr>
              <w:jc w:val="both"/>
              <w:rPr>
                <w:rFonts w:ascii="Times New Roman" w:hAnsi="Times New Roman" w:cs="Times New Roman"/>
                <w:sz w:val="24"/>
                <w:szCs w:val="24"/>
              </w:rPr>
            </w:pPr>
            <w:r>
              <w:rPr>
                <w:rFonts w:ascii="Times New Roman" w:hAnsi="Times New Roman" w:cs="Times New Roman"/>
                <w:sz w:val="24"/>
                <w:szCs w:val="24"/>
              </w:rPr>
              <w:t>U 2016. g. manje je rashoda za tekuće i investicijsko održavanje nerazvrstanih cesta, postrojenja i opreme, prijevoznih sredstava, te intelektualnih i osobnih usluga.</w:t>
            </w:r>
          </w:p>
        </w:tc>
      </w:tr>
      <w:tr w:rsidR="00FF4494" w:rsidTr="00B62303">
        <w:tc>
          <w:tcPr>
            <w:tcW w:w="781" w:type="dxa"/>
          </w:tcPr>
          <w:p w:rsidR="00FF4494" w:rsidRDefault="00FF4494" w:rsidP="00FA7C16">
            <w:pPr>
              <w:jc w:val="center"/>
              <w:rPr>
                <w:rFonts w:ascii="Times New Roman" w:hAnsi="Times New Roman" w:cs="Times New Roman"/>
                <w:sz w:val="24"/>
                <w:szCs w:val="24"/>
              </w:rPr>
            </w:pPr>
          </w:p>
          <w:p w:rsidR="00FF4494" w:rsidRDefault="00FF4494" w:rsidP="00FA7C16">
            <w:pPr>
              <w:jc w:val="center"/>
              <w:rPr>
                <w:rFonts w:ascii="Times New Roman" w:hAnsi="Times New Roman" w:cs="Times New Roman"/>
                <w:sz w:val="24"/>
                <w:szCs w:val="24"/>
              </w:rPr>
            </w:pPr>
          </w:p>
          <w:p w:rsidR="00FF4494" w:rsidRDefault="00FF4494" w:rsidP="00FA7C16">
            <w:pPr>
              <w:jc w:val="center"/>
              <w:rPr>
                <w:rFonts w:ascii="Times New Roman" w:hAnsi="Times New Roman" w:cs="Times New Roman"/>
                <w:sz w:val="24"/>
                <w:szCs w:val="24"/>
              </w:rPr>
            </w:pPr>
            <w:r>
              <w:rPr>
                <w:rFonts w:ascii="Times New Roman" w:hAnsi="Times New Roman" w:cs="Times New Roman"/>
                <w:sz w:val="24"/>
                <w:szCs w:val="24"/>
              </w:rPr>
              <w:t>13.</w:t>
            </w:r>
          </w:p>
        </w:tc>
        <w:tc>
          <w:tcPr>
            <w:tcW w:w="883" w:type="dxa"/>
            <w:vAlign w:val="center"/>
          </w:tcPr>
          <w:p w:rsidR="00FF4494" w:rsidRDefault="00FF4494" w:rsidP="00FA7C16">
            <w:pPr>
              <w:jc w:val="center"/>
              <w:rPr>
                <w:rFonts w:ascii="Times New Roman" w:hAnsi="Times New Roman" w:cs="Times New Roman"/>
                <w:sz w:val="24"/>
                <w:szCs w:val="24"/>
              </w:rPr>
            </w:pPr>
            <w:r>
              <w:rPr>
                <w:rFonts w:ascii="Times New Roman" w:hAnsi="Times New Roman" w:cs="Times New Roman"/>
                <w:sz w:val="24"/>
                <w:szCs w:val="24"/>
              </w:rPr>
              <w:t>3291</w:t>
            </w:r>
          </w:p>
        </w:tc>
        <w:tc>
          <w:tcPr>
            <w:tcW w:w="2697" w:type="dxa"/>
          </w:tcPr>
          <w:p w:rsidR="00FF4494" w:rsidRDefault="00FF4494" w:rsidP="00FF4494">
            <w:pPr>
              <w:rPr>
                <w:rFonts w:ascii="Times New Roman" w:hAnsi="Times New Roman" w:cs="Times New Roman"/>
                <w:sz w:val="24"/>
                <w:szCs w:val="24"/>
              </w:rPr>
            </w:pPr>
          </w:p>
          <w:p w:rsidR="00FF4494" w:rsidRDefault="00FF4494" w:rsidP="00FF4494">
            <w:pPr>
              <w:rPr>
                <w:rFonts w:ascii="Times New Roman" w:hAnsi="Times New Roman" w:cs="Times New Roman"/>
                <w:sz w:val="24"/>
                <w:szCs w:val="24"/>
              </w:rPr>
            </w:pPr>
            <w:r>
              <w:rPr>
                <w:rFonts w:ascii="Times New Roman" w:hAnsi="Times New Roman" w:cs="Times New Roman"/>
                <w:sz w:val="24"/>
                <w:szCs w:val="24"/>
              </w:rPr>
              <w:t>Naknade za rad predstavničkih i izvršnih tijela, povjerenstva i slično</w:t>
            </w:r>
          </w:p>
        </w:tc>
        <w:tc>
          <w:tcPr>
            <w:tcW w:w="1025" w:type="dxa"/>
            <w:vAlign w:val="center"/>
          </w:tcPr>
          <w:p w:rsidR="00FF4494" w:rsidRDefault="00FF4494" w:rsidP="008360A3">
            <w:pPr>
              <w:jc w:val="center"/>
              <w:rPr>
                <w:rFonts w:ascii="Times New Roman" w:hAnsi="Times New Roman" w:cs="Times New Roman"/>
                <w:sz w:val="24"/>
                <w:szCs w:val="24"/>
              </w:rPr>
            </w:pPr>
            <w:r>
              <w:rPr>
                <w:rFonts w:ascii="Times New Roman" w:hAnsi="Times New Roman" w:cs="Times New Roman"/>
                <w:sz w:val="24"/>
                <w:szCs w:val="24"/>
              </w:rPr>
              <w:t>187</w:t>
            </w:r>
          </w:p>
        </w:tc>
        <w:tc>
          <w:tcPr>
            <w:tcW w:w="1283" w:type="dxa"/>
            <w:vAlign w:val="center"/>
          </w:tcPr>
          <w:p w:rsidR="00FF4494" w:rsidRDefault="00FF4494" w:rsidP="008360A3">
            <w:pPr>
              <w:jc w:val="center"/>
              <w:rPr>
                <w:rFonts w:ascii="Times New Roman" w:hAnsi="Times New Roman" w:cs="Times New Roman"/>
                <w:sz w:val="24"/>
                <w:szCs w:val="24"/>
              </w:rPr>
            </w:pPr>
            <w:r>
              <w:rPr>
                <w:rFonts w:ascii="Times New Roman" w:hAnsi="Times New Roman" w:cs="Times New Roman"/>
                <w:sz w:val="24"/>
                <w:szCs w:val="24"/>
              </w:rPr>
              <w:t>355.045</w:t>
            </w:r>
          </w:p>
        </w:tc>
        <w:tc>
          <w:tcPr>
            <w:tcW w:w="1283" w:type="dxa"/>
            <w:vAlign w:val="center"/>
          </w:tcPr>
          <w:p w:rsidR="00FF4494" w:rsidRDefault="00FF4494" w:rsidP="001B52CD">
            <w:pPr>
              <w:rPr>
                <w:rFonts w:ascii="Times New Roman" w:hAnsi="Times New Roman" w:cs="Times New Roman"/>
                <w:sz w:val="24"/>
                <w:szCs w:val="24"/>
              </w:rPr>
            </w:pPr>
            <w:r>
              <w:rPr>
                <w:rFonts w:ascii="Times New Roman" w:hAnsi="Times New Roman" w:cs="Times New Roman"/>
                <w:sz w:val="24"/>
                <w:szCs w:val="24"/>
              </w:rPr>
              <w:t xml:space="preserve">  217</w:t>
            </w:r>
            <w:bookmarkStart w:id="0" w:name="_GoBack"/>
            <w:bookmarkEnd w:id="0"/>
            <w:r>
              <w:rPr>
                <w:rFonts w:ascii="Times New Roman" w:hAnsi="Times New Roman" w:cs="Times New Roman"/>
                <w:sz w:val="24"/>
                <w:szCs w:val="24"/>
              </w:rPr>
              <w:t>.752</w:t>
            </w:r>
          </w:p>
        </w:tc>
        <w:tc>
          <w:tcPr>
            <w:tcW w:w="931" w:type="dxa"/>
            <w:vAlign w:val="center"/>
          </w:tcPr>
          <w:p w:rsidR="00FF4494" w:rsidRDefault="00FF4494" w:rsidP="008360A3">
            <w:pPr>
              <w:jc w:val="center"/>
              <w:rPr>
                <w:rFonts w:ascii="Times New Roman" w:hAnsi="Times New Roman" w:cs="Times New Roman"/>
                <w:sz w:val="24"/>
                <w:szCs w:val="24"/>
              </w:rPr>
            </w:pPr>
            <w:r>
              <w:rPr>
                <w:rFonts w:ascii="Times New Roman" w:hAnsi="Times New Roman" w:cs="Times New Roman"/>
                <w:sz w:val="24"/>
                <w:szCs w:val="24"/>
              </w:rPr>
              <w:t>61,3</w:t>
            </w:r>
          </w:p>
        </w:tc>
        <w:tc>
          <w:tcPr>
            <w:tcW w:w="5337" w:type="dxa"/>
          </w:tcPr>
          <w:p w:rsidR="00FF4494" w:rsidRDefault="00FF4494" w:rsidP="00BA0C76">
            <w:pPr>
              <w:jc w:val="both"/>
              <w:rPr>
                <w:rFonts w:ascii="Times New Roman" w:hAnsi="Times New Roman" w:cs="Times New Roman"/>
                <w:sz w:val="24"/>
                <w:szCs w:val="24"/>
              </w:rPr>
            </w:pPr>
            <w:r>
              <w:rPr>
                <w:rFonts w:ascii="Times New Roman" w:hAnsi="Times New Roman" w:cs="Times New Roman"/>
                <w:sz w:val="24"/>
                <w:szCs w:val="24"/>
              </w:rPr>
              <w:t>Prošle 2015. godine isplaćene su naknade za rad biračkih odbora i biračkog povjerenstva. U 2016. godini manje je rashoda za naknade za rad predstavničkih i izvršnih tijela, održano je manje sjednica Općinskog vijeća.</w:t>
            </w:r>
          </w:p>
        </w:tc>
      </w:tr>
      <w:tr w:rsidR="00FF4494" w:rsidTr="00B62303">
        <w:tc>
          <w:tcPr>
            <w:tcW w:w="781" w:type="dxa"/>
          </w:tcPr>
          <w:p w:rsidR="00FF4494" w:rsidRDefault="00FF4494" w:rsidP="00FA7C16">
            <w:pPr>
              <w:jc w:val="center"/>
              <w:rPr>
                <w:rFonts w:ascii="Times New Roman" w:hAnsi="Times New Roman" w:cs="Times New Roman"/>
                <w:sz w:val="24"/>
                <w:szCs w:val="24"/>
              </w:rPr>
            </w:pPr>
          </w:p>
          <w:p w:rsidR="003652B8" w:rsidRDefault="00FF4494" w:rsidP="00FF4494">
            <w:pPr>
              <w:rPr>
                <w:rFonts w:ascii="Times New Roman" w:hAnsi="Times New Roman" w:cs="Times New Roman"/>
                <w:sz w:val="24"/>
                <w:szCs w:val="24"/>
              </w:rPr>
            </w:pPr>
            <w:r>
              <w:rPr>
                <w:rFonts w:ascii="Times New Roman" w:hAnsi="Times New Roman" w:cs="Times New Roman"/>
                <w:sz w:val="24"/>
                <w:szCs w:val="24"/>
              </w:rPr>
              <w:t xml:space="preserve">  </w:t>
            </w:r>
          </w:p>
          <w:p w:rsidR="00FF4494" w:rsidRDefault="003652B8" w:rsidP="00FF4494">
            <w:pPr>
              <w:rPr>
                <w:rFonts w:ascii="Times New Roman" w:hAnsi="Times New Roman" w:cs="Times New Roman"/>
                <w:sz w:val="24"/>
                <w:szCs w:val="24"/>
              </w:rPr>
            </w:pPr>
            <w:r>
              <w:rPr>
                <w:rFonts w:ascii="Times New Roman" w:hAnsi="Times New Roman" w:cs="Times New Roman"/>
                <w:sz w:val="24"/>
                <w:szCs w:val="24"/>
              </w:rPr>
              <w:t xml:space="preserve"> </w:t>
            </w:r>
            <w:r w:rsidR="00FF4494">
              <w:rPr>
                <w:rFonts w:ascii="Times New Roman" w:hAnsi="Times New Roman" w:cs="Times New Roman"/>
                <w:sz w:val="24"/>
                <w:szCs w:val="24"/>
              </w:rPr>
              <w:t>14.</w:t>
            </w:r>
          </w:p>
        </w:tc>
        <w:tc>
          <w:tcPr>
            <w:tcW w:w="883" w:type="dxa"/>
            <w:vAlign w:val="center"/>
          </w:tcPr>
          <w:p w:rsidR="00FF4494" w:rsidRDefault="00FF4494" w:rsidP="00FA7C16">
            <w:pPr>
              <w:jc w:val="center"/>
              <w:rPr>
                <w:rFonts w:ascii="Times New Roman" w:hAnsi="Times New Roman" w:cs="Times New Roman"/>
                <w:sz w:val="24"/>
                <w:szCs w:val="24"/>
              </w:rPr>
            </w:pPr>
            <w:r>
              <w:rPr>
                <w:rFonts w:ascii="Times New Roman" w:hAnsi="Times New Roman" w:cs="Times New Roman"/>
                <w:sz w:val="24"/>
                <w:szCs w:val="24"/>
              </w:rPr>
              <w:t>3422</w:t>
            </w:r>
          </w:p>
        </w:tc>
        <w:tc>
          <w:tcPr>
            <w:tcW w:w="2697" w:type="dxa"/>
          </w:tcPr>
          <w:p w:rsidR="00FF4494" w:rsidRDefault="00FF4494" w:rsidP="00FF4494">
            <w:pPr>
              <w:rPr>
                <w:rFonts w:ascii="Times New Roman" w:hAnsi="Times New Roman" w:cs="Times New Roman"/>
                <w:sz w:val="24"/>
                <w:szCs w:val="24"/>
              </w:rPr>
            </w:pPr>
            <w:r>
              <w:rPr>
                <w:rFonts w:ascii="Times New Roman" w:hAnsi="Times New Roman" w:cs="Times New Roman"/>
                <w:sz w:val="24"/>
                <w:szCs w:val="24"/>
              </w:rPr>
              <w:t>Kamate na primljene kredite i zajmove od kreditnih i ostalih financijskih institucija u javnom sektoru</w:t>
            </w:r>
          </w:p>
        </w:tc>
        <w:tc>
          <w:tcPr>
            <w:tcW w:w="1025" w:type="dxa"/>
            <w:vAlign w:val="center"/>
          </w:tcPr>
          <w:p w:rsidR="00FF4494" w:rsidRDefault="00FF4494" w:rsidP="008360A3">
            <w:pPr>
              <w:jc w:val="center"/>
              <w:rPr>
                <w:rFonts w:ascii="Times New Roman" w:hAnsi="Times New Roman" w:cs="Times New Roman"/>
                <w:sz w:val="24"/>
                <w:szCs w:val="24"/>
              </w:rPr>
            </w:pPr>
            <w:r>
              <w:rPr>
                <w:rFonts w:ascii="Times New Roman" w:hAnsi="Times New Roman" w:cs="Times New Roman"/>
                <w:sz w:val="24"/>
                <w:szCs w:val="24"/>
              </w:rPr>
              <w:t>202</w:t>
            </w:r>
          </w:p>
        </w:tc>
        <w:tc>
          <w:tcPr>
            <w:tcW w:w="1283" w:type="dxa"/>
            <w:vAlign w:val="center"/>
          </w:tcPr>
          <w:p w:rsidR="00FF4494" w:rsidRDefault="00FF4494" w:rsidP="008360A3">
            <w:pPr>
              <w:jc w:val="center"/>
              <w:rPr>
                <w:rFonts w:ascii="Times New Roman" w:hAnsi="Times New Roman" w:cs="Times New Roman"/>
                <w:sz w:val="24"/>
                <w:szCs w:val="24"/>
              </w:rPr>
            </w:pPr>
            <w:r>
              <w:rPr>
                <w:rFonts w:ascii="Times New Roman" w:hAnsi="Times New Roman" w:cs="Times New Roman"/>
                <w:sz w:val="24"/>
                <w:szCs w:val="24"/>
              </w:rPr>
              <w:t>23.358</w:t>
            </w:r>
          </w:p>
        </w:tc>
        <w:tc>
          <w:tcPr>
            <w:tcW w:w="1283" w:type="dxa"/>
            <w:vAlign w:val="center"/>
          </w:tcPr>
          <w:p w:rsidR="00FF4494" w:rsidRDefault="00FF4494" w:rsidP="0071265F">
            <w:pPr>
              <w:rPr>
                <w:rFonts w:ascii="Times New Roman" w:hAnsi="Times New Roman" w:cs="Times New Roman"/>
                <w:sz w:val="24"/>
                <w:szCs w:val="24"/>
              </w:rPr>
            </w:pPr>
            <w:r>
              <w:rPr>
                <w:rFonts w:ascii="Times New Roman" w:hAnsi="Times New Roman" w:cs="Times New Roman"/>
                <w:sz w:val="24"/>
                <w:szCs w:val="24"/>
              </w:rPr>
              <w:t xml:space="preserve">   19.018</w:t>
            </w:r>
          </w:p>
        </w:tc>
        <w:tc>
          <w:tcPr>
            <w:tcW w:w="931" w:type="dxa"/>
            <w:vAlign w:val="center"/>
          </w:tcPr>
          <w:p w:rsidR="00FF4494" w:rsidRDefault="00FF4494" w:rsidP="008360A3">
            <w:pPr>
              <w:jc w:val="center"/>
              <w:rPr>
                <w:rFonts w:ascii="Times New Roman" w:hAnsi="Times New Roman" w:cs="Times New Roman"/>
                <w:sz w:val="24"/>
                <w:szCs w:val="24"/>
              </w:rPr>
            </w:pPr>
            <w:r>
              <w:rPr>
                <w:rFonts w:ascii="Times New Roman" w:hAnsi="Times New Roman" w:cs="Times New Roman"/>
                <w:sz w:val="24"/>
                <w:szCs w:val="24"/>
              </w:rPr>
              <w:t>81,4</w:t>
            </w:r>
          </w:p>
        </w:tc>
        <w:tc>
          <w:tcPr>
            <w:tcW w:w="5337" w:type="dxa"/>
          </w:tcPr>
          <w:p w:rsidR="00FF4494" w:rsidRDefault="00FF4494" w:rsidP="00BA0C76">
            <w:pPr>
              <w:jc w:val="both"/>
              <w:rPr>
                <w:rFonts w:ascii="Times New Roman" w:hAnsi="Times New Roman" w:cs="Times New Roman"/>
                <w:sz w:val="24"/>
                <w:szCs w:val="24"/>
              </w:rPr>
            </w:pPr>
            <w:r>
              <w:rPr>
                <w:rFonts w:ascii="Times New Roman" w:hAnsi="Times New Roman" w:cs="Times New Roman"/>
                <w:sz w:val="24"/>
                <w:szCs w:val="24"/>
              </w:rPr>
              <w:t>Ove 2016. godine otplaćene su četiri dospjele rate kredita HABOR-a sa pripadajućim kamatama. Na smanjenje rashoda od kamata utjecao je pad tečaja i smanjenje obveze za glavnicu kredita.</w:t>
            </w:r>
          </w:p>
        </w:tc>
      </w:tr>
      <w:tr w:rsidR="00FF4494" w:rsidTr="00B62303">
        <w:tc>
          <w:tcPr>
            <w:tcW w:w="781" w:type="dxa"/>
          </w:tcPr>
          <w:p w:rsidR="00FF4494" w:rsidRDefault="00FF4494" w:rsidP="00FA7C16">
            <w:pPr>
              <w:jc w:val="center"/>
              <w:rPr>
                <w:rFonts w:ascii="Times New Roman" w:hAnsi="Times New Roman" w:cs="Times New Roman"/>
                <w:sz w:val="24"/>
                <w:szCs w:val="24"/>
              </w:rPr>
            </w:pPr>
          </w:p>
          <w:p w:rsidR="00FF4494" w:rsidRDefault="00FF4494" w:rsidP="00FA7C16">
            <w:pPr>
              <w:jc w:val="center"/>
              <w:rPr>
                <w:rFonts w:ascii="Times New Roman" w:hAnsi="Times New Roman" w:cs="Times New Roman"/>
                <w:sz w:val="24"/>
                <w:szCs w:val="24"/>
              </w:rPr>
            </w:pPr>
            <w:r>
              <w:rPr>
                <w:rFonts w:ascii="Times New Roman" w:hAnsi="Times New Roman" w:cs="Times New Roman"/>
                <w:sz w:val="24"/>
                <w:szCs w:val="24"/>
              </w:rPr>
              <w:t>15.</w:t>
            </w:r>
          </w:p>
        </w:tc>
        <w:tc>
          <w:tcPr>
            <w:tcW w:w="883" w:type="dxa"/>
            <w:vAlign w:val="center"/>
          </w:tcPr>
          <w:p w:rsidR="00FF4494" w:rsidRDefault="00FF4494" w:rsidP="00FA7C16">
            <w:pPr>
              <w:jc w:val="center"/>
              <w:rPr>
                <w:rFonts w:ascii="Times New Roman" w:hAnsi="Times New Roman" w:cs="Times New Roman"/>
                <w:sz w:val="24"/>
                <w:szCs w:val="24"/>
              </w:rPr>
            </w:pPr>
            <w:r>
              <w:rPr>
                <w:rFonts w:ascii="Times New Roman" w:hAnsi="Times New Roman" w:cs="Times New Roman"/>
                <w:sz w:val="24"/>
                <w:szCs w:val="24"/>
              </w:rPr>
              <w:t>3423</w:t>
            </w:r>
          </w:p>
        </w:tc>
        <w:tc>
          <w:tcPr>
            <w:tcW w:w="2697" w:type="dxa"/>
          </w:tcPr>
          <w:p w:rsidR="00FF4494" w:rsidRDefault="00FF4494" w:rsidP="00FF4494">
            <w:pPr>
              <w:rPr>
                <w:rFonts w:ascii="Times New Roman" w:hAnsi="Times New Roman" w:cs="Times New Roman"/>
                <w:sz w:val="24"/>
                <w:szCs w:val="24"/>
              </w:rPr>
            </w:pPr>
            <w:r>
              <w:rPr>
                <w:rFonts w:ascii="Times New Roman" w:hAnsi="Times New Roman" w:cs="Times New Roman"/>
                <w:sz w:val="24"/>
                <w:szCs w:val="24"/>
              </w:rPr>
              <w:t xml:space="preserve">Kamate ne primljene kredite i zajmove od kreditnih i ostalih </w:t>
            </w:r>
            <w:r>
              <w:rPr>
                <w:rFonts w:ascii="Times New Roman" w:hAnsi="Times New Roman" w:cs="Times New Roman"/>
                <w:sz w:val="24"/>
                <w:szCs w:val="24"/>
              </w:rPr>
              <w:lastRenderedPageBreak/>
              <w:t>financijskih institucija izvan javnog sektora</w:t>
            </w:r>
          </w:p>
        </w:tc>
        <w:tc>
          <w:tcPr>
            <w:tcW w:w="1025" w:type="dxa"/>
            <w:vAlign w:val="center"/>
          </w:tcPr>
          <w:p w:rsidR="00FF4494" w:rsidRDefault="00FF4494" w:rsidP="008360A3">
            <w:pPr>
              <w:jc w:val="center"/>
              <w:rPr>
                <w:rFonts w:ascii="Times New Roman" w:hAnsi="Times New Roman" w:cs="Times New Roman"/>
                <w:sz w:val="24"/>
                <w:szCs w:val="24"/>
              </w:rPr>
            </w:pPr>
            <w:r>
              <w:rPr>
                <w:rFonts w:ascii="Times New Roman" w:hAnsi="Times New Roman" w:cs="Times New Roman"/>
                <w:sz w:val="24"/>
                <w:szCs w:val="24"/>
              </w:rPr>
              <w:lastRenderedPageBreak/>
              <w:t>203</w:t>
            </w:r>
          </w:p>
        </w:tc>
        <w:tc>
          <w:tcPr>
            <w:tcW w:w="1283" w:type="dxa"/>
            <w:vAlign w:val="center"/>
          </w:tcPr>
          <w:p w:rsidR="00FF4494" w:rsidRDefault="00FF4494" w:rsidP="008360A3">
            <w:pPr>
              <w:jc w:val="center"/>
              <w:rPr>
                <w:rFonts w:ascii="Times New Roman" w:hAnsi="Times New Roman" w:cs="Times New Roman"/>
                <w:sz w:val="24"/>
                <w:szCs w:val="24"/>
              </w:rPr>
            </w:pPr>
            <w:r>
              <w:rPr>
                <w:rFonts w:ascii="Times New Roman" w:hAnsi="Times New Roman" w:cs="Times New Roman"/>
                <w:sz w:val="24"/>
                <w:szCs w:val="24"/>
              </w:rPr>
              <w:t>3.619</w:t>
            </w:r>
          </w:p>
        </w:tc>
        <w:tc>
          <w:tcPr>
            <w:tcW w:w="1283" w:type="dxa"/>
            <w:vAlign w:val="center"/>
          </w:tcPr>
          <w:p w:rsidR="00FF4494" w:rsidRDefault="00FF4494" w:rsidP="008360A3">
            <w:pPr>
              <w:jc w:val="center"/>
              <w:rPr>
                <w:rFonts w:ascii="Times New Roman" w:hAnsi="Times New Roman" w:cs="Times New Roman"/>
                <w:sz w:val="24"/>
                <w:szCs w:val="24"/>
              </w:rPr>
            </w:pPr>
            <w:r>
              <w:rPr>
                <w:rFonts w:ascii="Times New Roman" w:hAnsi="Times New Roman" w:cs="Times New Roman"/>
                <w:sz w:val="24"/>
                <w:szCs w:val="24"/>
              </w:rPr>
              <w:t>3.709</w:t>
            </w:r>
          </w:p>
        </w:tc>
        <w:tc>
          <w:tcPr>
            <w:tcW w:w="931" w:type="dxa"/>
            <w:vAlign w:val="center"/>
          </w:tcPr>
          <w:p w:rsidR="00FF4494" w:rsidRDefault="00FF4494" w:rsidP="008360A3">
            <w:pPr>
              <w:jc w:val="center"/>
              <w:rPr>
                <w:rFonts w:ascii="Times New Roman" w:hAnsi="Times New Roman" w:cs="Times New Roman"/>
                <w:sz w:val="24"/>
                <w:szCs w:val="24"/>
              </w:rPr>
            </w:pPr>
            <w:r>
              <w:rPr>
                <w:rFonts w:ascii="Times New Roman" w:hAnsi="Times New Roman" w:cs="Times New Roman"/>
                <w:sz w:val="24"/>
                <w:szCs w:val="24"/>
              </w:rPr>
              <w:t>102,5</w:t>
            </w:r>
          </w:p>
        </w:tc>
        <w:tc>
          <w:tcPr>
            <w:tcW w:w="5337" w:type="dxa"/>
          </w:tcPr>
          <w:p w:rsidR="00FF4494" w:rsidRDefault="00FF4494" w:rsidP="00BA0C76">
            <w:pPr>
              <w:jc w:val="both"/>
              <w:rPr>
                <w:rFonts w:ascii="Times New Roman" w:hAnsi="Times New Roman" w:cs="Times New Roman"/>
                <w:sz w:val="24"/>
                <w:szCs w:val="24"/>
              </w:rPr>
            </w:pPr>
            <w:r>
              <w:rPr>
                <w:rFonts w:ascii="Times New Roman" w:hAnsi="Times New Roman" w:cs="Times New Roman"/>
                <w:sz w:val="24"/>
                <w:szCs w:val="24"/>
              </w:rPr>
              <w:t xml:space="preserve">Kamate po financijskom leasingu su povećane u odnosu na prošlu 2015. godinu, jer je u ovom razdoblju dospjelo dvanaest rata financijskog </w:t>
            </w:r>
            <w:proofErr w:type="spellStart"/>
            <w:r>
              <w:rPr>
                <w:rFonts w:ascii="Times New Roman" w:hAnsi="Times New Roman" w:cs="Times New Roman"/>
                <w:sz w:val="24"/>
                <w:szCs w:val="24"/>
              </w:rPr>
              <w:lastRenderedPageBreak/>
              <w:t>leasinga</w:t>
            </w:r>
            <w:proofErr w:type="spellEnd"/>
            <w:r>
              <w:rPr>
                <w:rFonts w:ascii="Times New Roman" w:hAnsi="Times New Roman" w:cs="Times New Roman"/>
                <w:sz w:val="24"/>
                <w:szCs w:val="24"/>
              </w:rPr>
              <w:t>, a u istom periodu prošle godine pet rata.</w:t>
            </w:r>
          </w:p>
        </w:tc>
      </w:tr>
      <w:tr w:rsidR="00FF4494" w:rsidTr="00B62303">
        <w:tc>
          <w:tcPr>
            <w:tcW w:w="781" w:type="dxa"/>
          </w:tcPr>
          <w:p w:rsidR="00FF4494" w:rsidRDefault="003652B8" w:rsidP="003652B8">
            <w:pPr>
              <w:rPr>
                <w:rFonts w:ascii="Times New Roman" w:hAnsi="Times New Roman" w:cs="Times New Roman"/>
                <w:sz w:val="24"/>
                <w:szCs w:val="24"/>
              </w:rPr>
            </w:pPr>
            <w:r>
              <w:rPr>
                <w:rFonts w:ascii="Times New Roman" w:hAnsi="Times New Roman" w:cs="Times New Roman"/>
                <w:sz w:val="24"/>
                <w:szCs w:val="24"/>
              </w:rPr>
              <w:lastRenderedPageBreak/>
              <w:t xml:space="preserve">   </w:t>
            </w:r>
            <w:r w:rsidR="00FF4494">
              <w:rPr>
                <w:rFonts w:ascii="Times New Roman" w:hAnsi="Times New Roman" w:cs="Times New Roman"/>
                <w:sz w:val="24"/>
                <w:szCs w:val="24"/>
              </w:rPr>
              <w:t>16.</w:t>
            </w:r>
          </w:p>
        </w:tc>
        <w:tc>
          <w:tcPr>
            <w:tcW w:w="883" w:type="dxa"/>
            <w:vAlign w:val="center"/>
          </w:tcPr>
          <w:p w:rsidR="00FF4494" w:rsidRDefault="00FF4494" w:rsidP="00FA7C16">
            <w:pPr>
              <w:jc w:val="center"/>
              <w:rPr>
                <w:rFonts w:ascii="Times New Roman" w:hAnsi="Times New Roman" w:cs="Times New Roman"/>
                <w:sz w:val="24"/>
                <w:szCs w:val="24"/>
              </w:rPr>
            </w:pPr>
            <w:r>
              <w:rPr>
                <w:rFonts w:ascii="Times New Roman" w:hAnsi="Times New Roman" w:cs="Times New Roman"/>
                <w:sz w:val="24"/>
                <w:szCs w:val="24"/>
              </w:rPr>
              <w:t>3523</w:t>
            </w:r>
          </w:p>
        </w:tc>
        <w:tc>
          <w:tcPr>
            <w:tcW w:w="2697" w:type="dxa"/>
          </w:tcPr>
          <w:p w:rsidR="00FF4494" w:rsidRDefault="00FF4494" w:rsidP="00FF4494">
            <w:pPr>
              <w:rPr>
                <w:rFonts w:ascii="Times New Roman" w:hAnsi="Times New Roman" w:cs="Times New Roman"/>
                <w:sz w:val="24"/>
                <w:szCs w:val="24"/>
              </w:rPr>
            </w:pPr>
            <w:r>
              <w:rPr>
                <w:rFonts w:ascii="Times New Roman" w:hAnsi="Times New Roman" w:cs="Times New Roman"/>
                <w:sz w:val="24"/>
                <w:szCs w:val="24"/>
              </w:rPr>
              <w:t>Subvencije poljoprivrednicima</w:t>
            </w:r>
          </w:p>
        </w:tc>
        <w:tc>
          <w:tcPr>
            <w:tcW w:w="1025" w:type="dxa"/>
            <w:vAlign w:val="center"/>
          </w:tcPr>
          <w:p w:rsidR="00FF4494" w:rsidRDefault="00FF4494" w:rsidP="008360A3">
            <w:pPr>
              <w:jc w:val="center"/>
              <w:rPr>
                <w:rFonts w:ascii="Times New Roman" w:hAnsi="Times New Roman" w:cs="Times New Roman"/>
                <w:sz w:val="24"/>
                <w:szCs w:val="24"/>
              </w:rPr>
            </w:pPr>
            <w:r>
              <w:rPr>
                <w:rFonts w:ascii="Times New Roman" w:hAnsi="Times New Roman" w:cs="Times New Roman"/>
                <w:sz w:val="24"/>
                <w:szCs w:val="24"/>
              </w:rPr>
              <w:t>220</w:t>
            </w:r>
          </w:p>
        </w:tc>
        <w:tc>
          <w:tcPr>
            <w:tcW w:w="1283" w:type="dxa"/>
            <w:vAlign w:val="center"/>
          </w:tcPr>
          <w:p w:rsidR="00FF4494" w:rsidRDefault="00FF4494" w:rsidP="008360A3">
            <w:pPr>
              <w:jc w:val="center"/>
              <w:rPr>
                <w:rFonts w:ascii="Times New Roman" w:hAnsi="Times New Roman" w:cs="Times New Roman"/>
                <w:sz w:val="24"/>
                <w:szCs w:val="24"/>
              </w:rPr>
            </w:pPr>
            <w:r>
              <w:rPr>
                <w:rFonts w:ascii="Times New Roman" w:hAnsi="Times New Roman" w:cs="Times New Roman"/>
                <w:sz w:val="24"/>
                <w:szCs w:val="24"/>
              </w:rPr>
              <w:t>28.884</w:t>
            </w:r>
          </w:p>
        </w:tc>
        <w:tc>
          <w:tcPr>
            <w:tcW w:w="1283" w:type="dxa"/>
            <w:vAlign w:val="center"/>
          </w:tcPr>
          <w:p w:rsidR="00FF4494" w:rsidRDefault="00FF4494" w:rsidP="000654F8">
            <w:pPr>
              <w:rPr>
                <w:rFonts w:ascii="Times New Roman" w:hAnsi="Times New Roman" w:cs="Times New Roman"/>
                <w:sz w:val="24"/>
                <w:szCs w:val="24"/>
              </w:rPr>
            </w:pPr>
            <w:r>
              <w:rPr>
                <w:rFonts w:ascii="Times New Roman" w:hAnsi="Times New Roman" w:cs="Times New Roman"/>
                <w:sz w:val="24"/>
                <w:szCs w:val="24"/>
              </w:rPr>
              <w:t xml:space="preserve">   20.480</w:t>
            </w:r>
          </w:p>
        </w:tc>
        <w:tc>
          <w:tcPr>
            <w:tcW w:w="931" w:type="dxa"/>
            <w:vAlign w:val="center"/>
          </w:tcPr>
          <w:p w:rsidR="00FF4494" w:rsidRDefault="00FF4494" w:rsidP="008360A3">
            <w:pPr>
              <w:jc w:val="center"/>
              <w:rPr>
                <w:rFonts w:ascii="Times New Roman" w:hAnsi="Times New Roman" w:cs="Times New Roman"/>
                <w:sz w:val="24"/>
                <w:szCs w:val="24"/>
              </w:rPr>
            </w:pPr>
            <w:r>
              <w:rPr>
                <w:rFonts w:ascii="Times New Roman" w:hAnsi="Times New Roman" w:cs="Times New Roman"/>
                <w:sz w:val="24"/>
                <w:szCs w:val="24"/>
              </w:rPr>
              <w:t>70,9</w:t>
            </w:r>
          </w:p>
        </w:tc>
        <w:tc>
          <w:tcPr>
            <w:tcW w:w="5337" w:type="dxa"/>
          </w:tcPr>
          <w:p w:rsidR="00FF4494" w:rsidRDefault="00FF4494" w:rsidP="00BA0C76">
            <w:pPr>
              <w:jc w:val="both"/>
              <w:rPr>
                <w:rFonts w:ascii="Times New Roman" w:hAnsi="Times New Roman" w:cs="Times New Roman"/>
                <w:sz w:val="24"/>
                <w:szCs w:val="24"/>
              </w:rPr>
            </w:pPr>
            <w:r>
              <w:rPr>
                <w:rFonts w:ascii="Times New Roman" w:hAnsi="Times New Roman" w:cs="Times New Roman"/>
                <w:sz w:val="24"/>
                <w:szCs w:val="24"/>
              </w:rPr>
              <w:t xml:space="preserve">Ostvareni su manji  rashodi za subvencioniranje umjetnog </w:t>
            </w:r>
            <w:proofErr w:type="spellStart"/>
            <w:r>
              <w:rPr>
                <w:rFonts w:ascii="Times New Roman" w:hAnsi="Times New Roman" w:cs="Times New Roman"/>
                <w:sz w:val="24"/>
                <w:szCs w:val="24"/>
              </w:rPr>
              <w:t>osjemenjivanja</w:t>
            </w:r>
            <w:proofErr w:type="spellEnd"/>
            <w:r>
              <w:rPr>
                <w:rFonts w:ascii="Times New Roman" w:hAnsi="Times New Roman" w:cs="Times New Roman"/>
                <w:sz w:val="24"/>
                <w:szCs w:val="24"/>
              </w:rPr>
              <w:t xml:space="preserve"> goveda.</w:t>
            </w:r>
          </w:p>
        </w:tc>
      </w:tr>
      <w:tr w:rsidR="00FF4494" w:rsidTr="00B62303">
        <w:tc>
          <w:tcPr>
            <w:tcW w:w="781" w:type="dxa"/>
          </w:tcPr>
          <w:p w:rsidR="00FF4494" w:rsidRDefault="00FF4494" w:rsidP="00FA7C16">
            <w:pPr>
              <w:jc w:val="center"/>
              <w:rPr>
                <w:rFonts w:ascii="Times New Roman" w:hAnsi="Times New Roman" w:cs="Times New Roman"/>
                <w:sz w:val="24"/>
                <w:szCs w:val="24"/>
              </w:rPr>
            </w:pPr>
          </w:p>
          <w:p w:rsidR="00FF4494" w:rsidRDefault="00FF4494" w:rsidP="00FF4494">
            <w:pPr>
              <w:rPr>
                <w:rFonts w:ascii="Times New Roman" w:hAnsi="Times New Roman" w:cs="Times New Roman"/>
                <w:sz w:val="24"/>
                <w:szCs w:val="24"/>
              </w:rPr>
            </w:pPr>
            <w:r>
              <w:rPr>
                <w:rFonts w:ascii="Times New Roman" w:hAnsi="Times New Roman" w:cs="Times New Roman"/>
                <w:sz w:val="24"/>
                <w:szCs w:val="24"/>
              </w:rPr>
              <w:t xml:space="preserve">  17.</w:t>
            </w:r>
          </w:p>
        </w:tc>
        <w:tc>
          <w:tcPr>
            <w:tcW w:w="883" w:type="dxa"/>
            <w:vAlign w:val="center"/>
          </w:tcPr>
          <w:p w:rsidR="00FF4494" w:rsidRDefault="00FF4494" w:rsidP="00FA7C16">
            <w:pPr>
              <w:jc w:val="center"/>
              <w:rPr>
                <w:rFonts w:ascii="Times New Roman" w:hAnsi="Times New Roman" w:cs="Times New Roman"/>
                <w:sz w:val="24"/>
                <w:szCs w:val="24"/>
              </w:rPr>
            </w:pPr>
            <w:r>
              <w:rPr>
                <w:rFonts w:ascii="Times New Roman" w:hAnsi="Times New Roman" w:cs="Times New Roman"/>
                <w:sz w:val="24"/>
                <w:szCs w:val="24"/>
              </w:rPr>
              <w:t>3721</w:t>
            </w:r>
          </w:p>
        </w:tc>
        <w:tc>
          <w:tcPr>
            <w:tcW w:w="2697" w:type="dxa"/>
          </w:tcPr>
          <w:p w:rsidR="00FF4494" w:rsidRDefault="00FF4494" w:rsidP="00FF4494">
            <w:pPr>
              <w:rPr>
                <w:rFonts w:ascii="Times New Roman" w:hAnsi="Times New Roman" w:cs="Times New Roman"/>
                <w:sz w:val="24"/>
                <w:szCs w:val="24"/>
              </w:rPr>
            </w:pPr>
            <w:r>
              <w:rPr>
                <w:rFonts w:ascii="Times New Roman" w:hAnsi="Times New Roman" w:cs="Times New Roman"/>
                <w:sz w:val="24"/>
                <w:szCs w:val="24"/>
              </w:rPr>
              <w:t>Naknade građanima i kućanstvima u novcu</w:t>
            </w:r>
          </w:p>
        </w:tc>
        <w:tc>
          <w:tcPr>
            <w:tcW w:w="1025" w:type="dxa"/>
            <w:vAlign w:val="center"/>
          </w:tcPr>
          <w:p w:rsidR="00FF4494" w:rsidRDefault="00FF4494" w:rsidP="008360A3">
            <w:pPr>
              <w:jc w:val="center"/>
              <w:rPr>
                <w:rFonts w:ascii="Times New Roman" w:hAnsi="Times New Roman" w:cs="Times New Roman"/>
                <w:sz w:val="24"/>
                <w:szCs w:val="24"/>
              </w:rPr>
            </w:pPr>
            <w:r>
              <w:rPr>
                <w:rFonts w:ascii="Times New Roman" w:hAnsi="Times New Roman" w:cs="Times New Roman"/>
                <w:sz w:val="24"/>
                <w:szCs w:val="24"/>
              </w:rPr>
              <w:t>246</w:t>
            </w:r>
          </w:p>
        </w:tc>
        <w:tc>
          <w:tcPr>
            <w:tcW w:w="1283" w:type="dxa"/>
            <w:vAlign w:val="center"/>
          </w:tcPr>
          <w:p w:rsidR="00FF4494" w:rsidRDefault="00FF4494" w:rsidP="008360A3">
            <w:pPr>
              <w:jc w:val="center"/>
              <w:rPr>
                <w:rFonts w:ascii="Times New Roman" w:hAnsi="Times New Roman" w:cs="Times New Roman"/>
                <w:sz w:val="24"/>
                <w:szCs w:val="24"/>
              </w:rPr>
            </w:pPr>
            <w:r>
              <w:rPr>
                <w:rFonts w:ascii="Times New Roman" w:hAnsi="Times New Roman" w:cs="Times New Roman"/>
                <w:sz w:val="24"/>
                <w:szCs w:val="24"/>
              </w:rPr>
              <w:t>302.417</w:t>
            </w:r>
          </w:p>
        </w:tc>
        <w:tc>
          <w:tcPr>
            <w:tcW w:w="1283" w:type="dxa"/>
            <w:vAlign w:val="center"/>
          </w:tcPr>
          <w:p w:rsidR="00FF4494" w:rsidRDefault="00FF4494" w:rsidP="008360A3">
            <w:pPr>
              <w:jc w:val="center"/>
              <w:rPr>
                <w:rFonts w:ascii="Times New Roman" w:hAnsi="Times New Roman" w:cs="Times New Roman"/>
                <w:sz w:val="24"/>
                <w:szCs w:val="24"/>
              </w:rPr>
            </w:pPr>
            <w:r>
              <w:rPr>
                <w:rFonts w:ascii="Times New Roman" w:hAnsi="Times New Roman" w:cs="Times New Roman"/>
                <w:sz w:val="24"/>
                <w:szCs w:val="24"/>
              </w:rPr>
              <w:t>298.090</w:t>
            </w:r>
          </w:p>
        </w:tc>
        <w:tc>
          <w:tcPr>
            <w:tcW w:w="931" w:type="dxa"/>
            <w:vAlign w:val="center"/>
          </w:tcPr>
          <w:p w:rsidR="00FF4494" w:rsidRDefault="00FF4494" w:rsidP="008360A3">
            <w:pPr>
              <w:jc w:val="center"/>
              <w:rPr>
                <w:rFonts w:ascii="Times New Roman" w:hAnsi="Times New Roman" w:cs="Times New Roman"/>
                <w:sz w:val="24"/>
                <w:szCs w:val="24"/>
              </w:rPr>
            </w:pPr>
            <w:r>
              <w:rPr>
                <w:rFonts w:ascii="Times New Roman" w:hAnsi="Times New Roman" w:cs="Times New Roman"/>
                <w:sz w:val="24"/>
                <w:szCs w:val="24"/>
              </w:rPr>
              <w:t>98,6</w:t>
            </w:r>
          </w:p>
        </w:tc>
        <w:tc>
          <w:tcPr>
            <w:tcW w:w="5337" w:type="dxa"/>
          </w:tcPr>
          <w:p w:rsidR="00FF4494" w:rsidRDefault="00FF4494" w:rsidP="00BA0C76">
            <w:pPr>
              <w:jc w:val="both"/>
              <w:rPr>
                <w:rFonts w:ascii="Times New Roman" w:hAnsi="Times New Roman" w:cs="Times New Roman"/>
                <w:sz w:val="24"/>
                <w:szCs w:val="24"/>
              </w:rPr>
            </w:pPr>
            <w:r>
              <w:rPr>
                <w:rFonts w:ascii="Times New Roman" w:hAnsi="Times New Roman" w:cs="Times New Roman"/>
                <w:sz w:val="24"/>
                <w:szCs w:val="24"/>
              </w:rPr>
              <w:t>U 2015. g. naknade građanima i kućanstvima evidentirane su greškom u skupini računa 3722, što je naknadno tijekom godine ispravljeno, ali usporedbom razdoblja dolazi do odstupanja.</w:t>
            </w:r>
          </w:p>
        </w:tc>
      </w:tr>
      <w:tr w:rsidR="00FF4494" w:rsidTr="00B62303">
        <w:tc>
          <w:tcPr>
            <w:tcW w:w="781" w:type="dxa"/>
          </w:tcPr>
          <w:p w:rsidR="00FF4494" w:rsidRDefault="00FF4494" w:rsidP="00FA7C16">
            <w:pPr>
              <w:jc w:val="center"/>
              <w:rPr>
                <w:rFonts w:ascii="Times New Roman" w:hAnsi="Times New Roman" w:cs="Times New Roman"/>
                <w:sz w:val="24"/>
                <w:szCs w:val="24"/>
              </w:rPr>
            </w:pPr>
          </w:p>
          <w:p w:rsidR="00FF4494" w:rsidRDefault="00FF4494" w:rsidP="00FA7C16">
            <w:pPr>
              <w:jc w:val="center"/>
              <w:rPr>
                <w:rFonts w:ascii="Times New Roman" w:hAnsi="Times New Roman" w:cs="Times New Roman"/>
                <w:sz w:val="24"/>
                <w:szCs w:val="24"/>
              </w:rPr>
            </w:pPr>
            <w:r>
              <w:rPr>
                <w:rFonts w:ascii="Times New Roman" w:hAnsi="Times New Roman" w:cs="Times New Roman"/>
                <w:sz w:val="24"/>
                <w:szCs w:val="24"/>
              </w:rPr>
              <w:t>18.</w:t>
            </w:r>
          </w:p>
        </w:tc>
        <w:tc>
          <w:tcPr>
            <w:tcW w:w="883" w:type="dxa"/>
            <w:vAlign w:val="center"/>
          </w:tcPr>
          <w:p w:rsidR="00FF4494" w:rsidRDefault="00FF4494" w:rsidP="00FA7C16">
            <w:pPr>
              <w:jc w:val="center"/>
              <w:rPr>
                <w:rFonts w:ascii="Times New Roman" w:hAnsi="Times New Roman" w:cs="Times New Roman"/>
                <w:sz w:val="24"/>
                <w:szCs w:val="24"/>
              </w:rPr>
            </w:pPr>
            <w:r>
              <w:rPr>
                <w:rFonts w:ascii="Times New Roman" w:hAnsi="Times New Roman" w:cs="Times New Roman"/>
                <w:sz w:val="24"/>
                <w:szCs w:val="24"/>
              </w:rPr>
              <w:t>382</w:t>
            </w:r>
          </w:p>
        </w:tc>
        <w:tc>
          <w:tcPr>
            <w:tcW w:w="2697" w:type="dxa"/>
          </w:tcPr>
          <w:p w:rsidR="00FF4494" w:rsidRDefault="00FF4494" w:rsidP="00FF4494">
            <w:pPr>
              <w:rPr>
                <w:rFonts w:ascii="Times New Roman" w:hAnsi="Times New Roman" w:cs="Times New Roman"/>
                <w:sz w:val="24"/>
                <w:szCs w:val="24"/>
              </w:rPr>
            </w:pPr>
          </w:p>
          <w:p w:rsidR="00FF4494" w:rsidRDefault="00FF4494" w:rsidP="00FF4494">
            <w:pPr>
              <w:rPr>
                <w:rFonts w:ascii="Times New Roman" w:hAnsi="Times New Roman" w:cs="Times New Roman"/>
                <w:sz w:val="24"/>
                <w:szCs w:val="24"/>
              </w:rPr>
            </w:pPr>
            <w:r>
              <w:rPr>
                <w:rFonts w:ascii="Times New Roman" w:hAnsi="Times New Roman" w:cs="Times New Roman"/>
                <w:sz w:val="24"/>
                <w:szCs w:val="24"/>
              </w:rPr>
              <w:t>Kapitalne donacije</w:t>
            </w:r>
          </w:p>
        </w:tc>
        <w:tc>
          <w:tcPr>
            <w:tcW w:w="1025" w:type="dxa"/>
            <w:vAlign w:val="center"/>
          </w:tcPr>
          <w:p w:rsidR="00FF4494" w:rsidRDefault="00FF4494" w:rsidP="008360A3">
            <w:pPr>
              <w:jc w:val="center"/>
              <w:rPr>
                <w:rFonts w:ascii="Times New Roman" w:hAnsi="Times New Roman" w:cs="Times New Roman"/>
                <w:sz w:val="24"/>
                <w:szCs w:val="24"/>
              </w:rPr>
            </w:pPr>
            <w:r>
              <w:rPr>
                <w:rFonts w:ascii="Times New Roman" w:hAnsi="Times New Roman" w:cs="Times New Roman"/>
                <w:sz w:val="24"/>
                <w:szCs w:val="24"/>
              </w:rPr>
              <w:t>252</w:t>
            </w:r>
          </w:p>
        </w:tc>
        <w:tc>
          <w:tcPr>
            <w:tcW w:w="1283" w:type="dxa"/>
            <w:vAlign w:val="center"/>
          </w:tcPr>
          <w:p w:rsidR="00FF4494" w:rsidRDefault="00FF4494" w:rsidP="008360A3">
            <w:pPr>
              <w:jc w:val="center"/>
              <w:rPr>
                <w:rFonts w:ascii="Times New Roman" w:hAnsi="Times New Roman" w:cs="Times New Roman"/>
                <w:sz w:val="24"/>
                <w:szCs w:val="24"/>
              </w:rPr>
            </w:pPr>
            <w:r>
              <w:rPr>
                <w:rFonts w:ascii="Times New Roman" w:hAnsi="Times New Roman" w:cs="Times New Roman"/>
                <w:sz w:val="24"/>
                <w:szCs w:val="24"/>
              </w:rPr>
              <w:t>21.649</w:t>
            </w:r>
          </w:p>
        </w:tc>
        <w:tc>
          <w:tcPr>
            <w:tcW w:w="1283" w:type="dxa"/>
            <w:vAlign w:val="center"/>
          </w:tcPr>
          <w:p w:rsidR="00FF4494" w:rsidRDefault="00FF4494" w:rsidP="008360A3">
            <w:pPr>
              <w:jc w:val="center"/>
              <w:rPr>
                <w:rFonts w:ascii="Times New Roman" w:hAnsi="Times New Roman" w:cs="Times New Roman"/>
                <w:sz w:val="24"/>
                <w:szCs w:val="24"/>
              </w:rPr>
            </w:pPr>
            <w:r>
              <w:rPr>
                <w:rFonts w:ascii="Times New Roman" w:hAnsi="Times New Roman" w:cs="Times New Roman"/>
                <w:sz w:val="24"/>
                <w:szCs w:val="24"/>
              </w:rPr>
              <w:t>191.000</w:t>
            </w:r>
          </w:p>
        </w:tc>
        <w:tc>
          <w:tcPr>
            <w:tcW w:w="931" w:type="dxa"/>
            <w:vAlign w:val="center"/>
          </w:tcPr>
          <w:p w:rsidR="00FF4494" w:rsidRDefault="00FF4494" w:rsidP="008360A3">
            <w:pPr>
              <w:jc w:val="center"/>
              <w:rPr>
                <w:rFonts w:ascii="Times New Roman" w:hAnsi="Times New Roman" w:cs="Times New Roman"/>
                <w:sz w:val="24"/>
                <w:szCs w:val="24"/>
              </w:rPr>
            </w:pPr>
            <w:r>
              <w:rPr>
                <w:rFonts w:ascii="Times New Roman" w:hAnsi="Times New Roman" w:cs="Times New Roman"/>
                <w:sz w:val="24"/>
                <w:szCs w:val="24"/>
              </w:rPr>
              <w:t>882,3</w:t>
            </w:r>
          </w:p>
        </w:tc>
        <w:tc>
          <w:tcPr>
            <w:tcW w:w="5337" w:type="dxa"/>
          </w:tcPr>
          <w:p w:rsidR="00FF4494" w:rsidRDefault="00FF4494" w:rsidP="00D63B93">
            <w:pPr>
              <w:jc w:val="both"/>
              <w:rPr>
                <w:rFonts w:ascii="Times New Roman" w:hAnsi="Times New Roman" w:cs="Times New Roman"/>
                <w:sz w:val="24"/>
                <w:szCs w:val="24"/>
              </w:rPr>
            </w:pPr>
            <w:r>
              <w:rPr>
                <w:rFonts w:ascii="Times New Roman" w:hAnsi="Times New Roman" w:cs="Times New Roman"/>
                <w:sz w:val="24"/>
                <w:szCs w:val="24"/>
              </w:rPr>
              <w:t xml:space="preserve">Tijekom 2016. godine isplaćeno je kapitalnih donacija Vatrogasnoj zajednici Općine Lasinja za nabavku vozila u visini 180.000,00 kuna. </w:t>
            </w:r>
          </w:p>
        </w:tc>
      </w:tr>
      <w:tr w:rsidR="00FF4494" w:rsidTr="00B62303">
        <w:tc>
          <w:tcPr>
            <w:tcW w:w="781" w:type="dxa"/>
          </w:tcPr>
          <w:p w:rsidR="00FF4494" w:rsidRDefault="00FF4494" w:rsidP="00FA7C16">
            <w:pPr>
              <w:jc w:val="center"/>
              <w:rPr>
                <w:rFonts w:ascii="Times New Roman" w:hAnsi="Times New Roman" w:cs="Times New Roman"/>
                <w:sz w:val="24"/>
                <w:szCs w:val="24"/>
              </w:rPr>
            </w:pPr>
          </w:p>
          <w:p w:rsidR="00FF4494" w:rsidRDefault="00FF4494" w:rsidP="00FA7C16">
            <w:pPr>
              <w:jc w:val="center"/>
              <w:rPr>
                <w:rFonts w:ascii="Times New Roman" w:hAnsi="Times New Roman" w:cs="Times New Roman"/>
                <w:sz w:val="24"/>
                <w:szCs w:val="24"/>
              </w:rPr>
            </w:pPr>
            <w:r>
              <w:rPr>
                <w:rFonts w:ascii="Times New Roman" w:hAnsi="Times New Roman" w:cs="Times New Roman"/>
                <w:sz w:val="24"/>
                <w:szCs w:val="24"/>
              </w:rPr>
              <w:t>19.</w:t>
            </w:r>
          </w:p>
        </w:tc>
        <w:tc>
          <w:tcPr>
            <w:tcW w:w="883" w:type="dxa"/>
            <w:vAlign w:val="center"/>
          </w:tcPr>
          <w:p w:rsidR="00FF4494" w:rsidRDefault="00FF4494" w:rsidP="00FA7C16">
            <w:pPr>
              <w:jc w:val="center"/>
              <w:rPr>
                <w:rFonts w:ascii="Times New Roman" w:hAnsi="Times New Roman" w:cs="Times New Roman"/>
                <w:sz w:val="24"/>
                <w:szCs w:val="24"/>
              </w:rPr>
            </w:pPr>
            <w:r>
              <w:rPr>
                <w:rFonts w:ascii="Times New Roman" w:hAnsi="Times New Roman" w:cs="Times New Roman"/>
                <w:sz w:val="24"/>
                <w:szCs w:val="24"/>
              </w:rPr>
              <w:t>96</w:t>
            </w:r>
          </w:p>
        </w:tc>
        <w:tc>
          <w:tcPr>
            <w:tcW w:w="2697" w:type="dxa"/>
          </w:tcPr>
          <w:p w:rsidR="00FF4494" w:rsidRDefault="00FF4494" w:rsidP="00FF4494">
            <w:pPr>
              <w:rPr>
                <w:rFonts w:ascii="Times New Roman" w:hAnsi="Times New Roman" w:cs="Times New Roman"/>
                <w:sz w:val="24"/>
                <w:szCs w:val="24"/>
              </w:rPr>
            </w:pPr>
          </w:p>
          <w:p w:rsidR="00FF4494" w:rsidRDefault="00FF4494" w:rsidP="00FF4494">
            <w:pPr>
              <w:rPr>
                <w:rFonts w:ascii="Times New Roman" w:hAnsi="Times New Roman" w:cs="Times New Roman"/>
                <w:sz w:val="24"/>
                <w:szCs w:val="24"/>
              </w:rPr>
            </w:pPr>
            <w:r>
              <w:rPr>
                <w:rFonts w:ascii="Times New Roman" w:hAnsi="Times New Roman" w:cs="Times New Roman"/>
                <w:sz w:val="24"/>
                <w:szCs w:val="24"/>
              </w:rPr>
              <w:t>Obračunati prihodi poslovanja - nenaplaćeni</w:t>
            </w:r>
          </w:p>
        </w:tc>
        <w:tc>
          <w:tcPr>
            <w:tcW w:w="1025" w:type="dxa"/>
            <w:vAlign w:val="center"/>
          </w:tcPr>
          <w:p w:rsidR="00FF4494" w:rsidRDefault="00FF4494" w:rsidP="008360A3">
            <w:pPr>
              <w:jc w:val="center"/>
              <w:rPr>
                <w:rFonts w:ascii="Times New Roman" w:hAnsi="Times New Roman" w:cs="Times New Roman"/>
                <w:sz w:val="24"/>
                <w:szCs w:val="24"/>
              </w:rPr>
            </w:pPr>
            <w:r>
              <w:rPr>
                <w:rFonts w:ascii="Times New Roman" w:hAnsi="Times New Roman" w:cs="Times New Roman"/>
                <w:sz w:val="24"/>
                <w:szCs w:val="24"/>
              </w:rPr>
              <w:t>277</w:t>
            </w:r>
          </w:p>
        </w:tc>
        <w:tc>
          <w:tcPr>
            <w:tcW w:w="1283" w:type="dxa"/>
            <w:vAlign w:val="center"/>
          </w:tcPr>
          <w:p w:rsidR="00FF4494" w:rsidRDefault="00FF4494" w:rsidP="008360A3">
            <w:pPr>
              <w:jc w:val="center"/>
              <w:rPr>
                <w:rFonts w:ascii="Times New Roman" w:hAnsi="Times New Roman" w:cs="Times New Roman"/>
                <w:sz w:val="24"/>
                <w:szCs w:val="24"/>
              </w:rPr>
            </w:pPr>
            <w:r>
              <w:rPr>
                <w:rFonts w:ascii="Times New Roman" w:hAnsi="Times New Roman" w:cs="Times New Roman"/>
                <w:sz w:val="24"/>
                <w:szCs w:val="24"/>
              </w:rPr>
              <w:t>203.977</w:t>
            </w:r>
          </w:p>
        </w:tc>
        <w:tc>
          <w:tcPr>
            <w:tcW w:w="1283" w:type="dxa"/>
            <w:vAlign w:val="center"/>
          </w:tcPr>
          <w:p w:rsidR="00FF4494" w:rsidRDefault="00FF4494" w:rsidP="008360A3">
            <w:pPr>
              <w:jc w:val="center"/>
              <w:rPr>
                <w:rFonts w:ascii="Times New Roman" w:hAnsi="Times New Roman" w:cs="Times New Roman"/>
                <w:sz w:val="24"/>
                <w:szCs w:val="24"/>
              </w:rPr>
            </w:pPr>
            <w:r>
              <w:rPr>
                <w:rFonts w:ascii="Times New Roman" w:hAnsi="Times New Roman" w:cs="Times New Roman"/>
                <w:sz w:val="24"/>
                <w:szCs w:val="24"/>
              </w:rPr>
              <w:t>259.479</w:t>
            </w:r>
          </w:p>
        </w:tc>
        <w:tc>
          <w:tcPr>
            <w:tcW w:w="931" w:type="dxa"/>
            <w:vAlign w:val="center"/>
          </w:tcPr>
          <w:p w:rsidR="00FF4494" w:rsidRDefault="00FF4494" w:rsidP="00197917">
            <w:pPr>
              <w:rPr>
                <w:rFonts w:ascii="Times New Roman" w:hAnsi="Times New Roman" w:cs="Times New Roman"/>
                <w:sz w:val="24"/>
                <w:szCs w:val="24"/>
              </w:rPr>
            </w:pPr>
            <w:r>
              <w:rPr>
                <w:rFonts w:ascii="Times New Roman" w:hAnsi="Times New Roman" w:cs="Times New Roman"/>
                <w:sz w:val="24"/>
                <w:szCs w:val="24"/>
              </w:rPr>
              <w:t>127,2</w:t>
            </w:r>
          </w:p>
        </w:tc>
        <w:tc>
          <w:tcPr>
            <w:tcW w:w="5337" w:type="dxa"/>
          </w:tcPr>
          <w:p w:rsidR="00FF4494" w:rsidRDefault="00FF4494" w:rsidP="004A69A4">
            <w:pPr>
              <w:jc w:val="both"/>
              <w:rPr>
                <w:rFonts w:ascii="Times New Roman" w:hAnsi="Times New Roman" w:cs="Times New Roman"/>
                <w:sz w:val="24"/>
                <w:szCs w:val="24"/>
              </w:rPr>
            </w:pPr>
            <w:r>
              <w:rPr>
                <w:rFonts w:ascii="Times New Roman" w:hAnsi="Times New Roman" w:cs="Times New Roman"/>
                <w:sz w:val="24"/>
                <w:szCs w:val="24"/>
              </w:rPr>
              <w:t xml:space="preserve">U 2016. godini u odnosu na isto razdoblje prethodne godine više je evidentirano  nenaplaćenih obračunatih potraživanja. </w:t>
            </w:r>
          </w:p>
        </w:tc>
      </w:tr>
      <w:tr w:rsidR="00FF4494" w:rsidTr="00B62303">
        <w:tc>
          <w:tcPr>
            <w:tcW w:w="781" w:type="dxa"/>
          </w:tcPr>
          <w:p w:rsidR="00FF4494" w:rsidRDefault="00FF4494" w:rsidP="00FA7C16">
            <w:pPr>
              <w:jc w:val="center"/>
              <w:rPr>
                <w:rFonts w:ascii="Times New Roman" w:hAnsi="Times New Roman" w:cs="Times New Roman"/>
                <w:sz w:val="24"/>
                <w:szCs w:val="24"/>
              </w:rPr>
            </w:pPr>
          </w:p>
          <w:p w:rsidR="00FF4494" w:rsidRDefault="00FF4494" w:rsidP="00FA7C16">
            <w:pPr>
              <w:jc w:val="center"/>
              <w:rPr>
                <w:rFonts w:ascii="Times New Roman" w:hAnsi="Times New Roman" w:cs="Times New Roman"/>
                <w:sz w:val="24"/>
                <w:szCs w:val="24"/>
              </w:rPr>
            </w:pPr>
          </w:p>
          <w:p w:rsidR="00FF4494" w:rsidRDefault="00FF4494" w:rsidP="00FA7C16">
            <w:pPr>
              <w:jc w:val="center"/>
              <w:rPr>
                <w:rFonts w:ascii="Times New Roman" w:hAnsi="Times New Roman" w:cs="Times New Roman"/>
                <w:sz w:val="24"/>
                <w:szCs w:val="24"/>
              </w:rPr>
            </w:pPr>
          </w:p>
          <w:p w:rsidR="00FF4494" w:rsidRDefault="00FF4494" w:rsidP="00FA7C16">
            <w:pPr>
              <w:jc w:val="center"/>
              <w:rPr>
                <w:rFonts w:ascii="Times New Roman" w:hAnsi="Times New Roman" w:cs="Times New Roman"/>
                <w:sz w:val="24"/>
                <w:szCs w:val="24"/>
              </w:rPr>
            </w:pPr>
          </w:p>
          <w:p w:rsidR="00FF4494" w:rsidRDefault="00FF4494" w:rsidP="00FA7C16">
            <w:pPr>
              <w:jc w:val="center"/>
              <w:rPr>
                <w:rFonts w:ascii="Times New Roman" w:hAnsi="Times New Roman" w:cs="Times New Roman"/>
                <w:sz w:val="24"/>
                <w:szCs w:val="24"/>
              </w:rPr>
            </w:pPr>
          </w:p>
          <w:p w:rsidR="00FF4494" w:rsidRDefault="00FF4494" w:rsidP="00FA7C16">
            <w:pPr>
              <w:jc w:val="center"/>
              <w:rPr>
                <w:rFonts w:ascii="Times New Roman" w:hAnsi="Times New Roman" w:cs="Times New Roman"/>
                <w:sz w:val="24"/>
                <w:szCs w:val="24"/>
              </w:rPr>
            </w:pPr>
          </w:p>
          <w:p w:rsidR="00FF4494" w:rsidRDefault="00FF4494" w:rsidP="00FA7C16">
            <w:pPr>
              <w:jc w:val="center"/>
              <w:rPr>
                <w:rFonts w:ascii="Times New Roman" w:hAnsi="Times New Roman" w:cs="Times New Roman"/>
                <w:sz w:val="24"/>
                <w:szCs w:val="24"/>
              </w:rPr>
            </w:pPr>
          </w:p>
          <w:p w:rsidR="00FF4494" w:rsidRDefault="00FF4494" w:rsidP="00FA7C16">
            <w:pPr>
              <w:jc w:val="center"/>
              <w:rPr>
                <w:rFonts w:ascii="Times New Roman" w:hAnsi="Times New Roman" w:cs="Times New Roman"/>
                <w:sz w:val="24"/>
                <w:szCs w:val="24"/>
              </w:rPr>
            </w:pPr>
            <w:r>
              <w:rPr>
                <w:rFonts w:ascii="Times New Roman" w:hAnsi="Times New Roman" w:cs="Times New Roman"/>
                <w:sz w:val="24"/>
                <w:szCs w:val="24"/>
              </w:rPr>
              <w:t>20.</w:t>
            </w:r>
          </w:p>
        </w:tc>
        <w:tc>
          <w:tcPr>
            <w:tcW w:w="883" w:type="dxa"/>
            <w:vAlign w:val="center"/>
          </w:tcPr>
          <w:p w:rsidR="00FF4494" w:rsidRDefault="00FF4494" w:rsidP="00FA7C16">
            <w:pPr>
              <w:jc w:val="center"/>
              <w:rPr>
                <w:rFonts w:ascii="Times New Roman" w:hAnsi="Times New Roman" w:cs="Times New Roman"/>
                <w:sz w:val="24"/>
                <w:szCs w:val="24"/>
              </w:rPr>
            </w:pPr>
            <w:r>
              <w:rPr>
                <w:rFonts w:ascii="Times New Roman" w:hAnsi="Times New Roman" w:cs="Times New Roman"/>
                <w:sz w:val="24"/>
                <w:szCs w:val="24"/>
              </w:rPr>
              <w:t>42</w:t>
            </w:r>
          </w:p>
        </w:tc>
        <w:tc>
          <w:tcPr>
            <w:tcW w:w="2697" w:type="dxa"/>
          </w:tcPr>
          <w:p w:rsidR="00FF4494" w:rsidRDefault="00FF4494" w:rsidP="00FF4494">
            <w:pPr>
              <w:rPr>
                <w:rFonts w:ascii="Times New Roman" w:hAnsi="Times New Roman" w:cs="Times New Roman"/>
                <w:sz w:val="24"/>
                <w:szCs w:val="24"/>
              </w:rPr>
            </w:pPr>
          </w:p>
          <w:p w:rsidR="00FF4494" w:rsidRDefault="00FF4494" w:rsidP="00FF4494">
            <w:pPr>
              <w:rPr>
                <w:rFonts w:ascii="Times New Roman" w:hAnsi="Times New Roman" w:cs="Times New Roman"/>
                <w:sz w:val="24"/>
                <w:szCs w:val="24"/>
              </w:rPr>
            </w:pPr>
          </w:p>
          <w:p w:rsidR="00FF4494" w:rsidRDefault="00FF4494" w:rsidP="00FF4494">
            <w:pPr>
              <w:rPr>
                <w:rFonts w:ascii="Times New Roman" w:hAnsi="Times New Roman" w:cs="Times New Roman"/>
                <w:sz w:val="24"/>
                <w:szCs w:val="24"/>
              </w:rPr>
            </w:pPr>
          </w:p>
          <w:p w:rsidR="00FF4494" w:rsidRDefault="00FF4494" w:rsidP="00FF4494">
            <w:pPr>
              <w:rPr>
                <w:rFonts w:ascii="Times New Roman" w:hAnsi="Times New Roman" w:cs="Times New Roman"/>
                <w:sz w:val="24"/>
                <w:szCs w:val="24"/>
              </w:rPr>
            </w:pPr>
          </w:p>
          <w:p w:rsidR="00FF4494" w:rsidRDefault="00FF4494" w:rsidP="00FF4494">
            <w:pPr>
              <w:rPr>
                <w:rFonts w:ascii="Times New Roman" w:hAnsi="Times New Roman" w:cs="Times New Roman"/>
                <w:sz w:val="24"/>
                <w:szCs w:val="24"/>
              </w:rPr>
            </w:pPr>
            <w:r>
              <w:rPr>
                <w:rFonts w:ascii="Times New Roman" w:hAnsi="Times New Roman" w:cs="Times New Roman"/>
                <w:sz w:val="24"/>
                <w:szCs w:val="24"/>
              </w:rPr>
              <w:t>Rashodi za nabavu proizvedene dugotrajne imovine</w:t>
            </w:r>
          </w:p>
        </w:tc>
        <w:tc>
          <w:tcPr>
            <w:tcW w:w="1025" w:type="dxa"/>
            <w:vAlign w:val="center"/>
          </w:tcPr>
          <w:p w:rsidR="00FF4494" w:rsidRDefault="00FF4494" w:rsidP="008360A3">
            <w:pPr>
              <w:jc w:val="center"/>
              <w:rPr>
                <w:rFonts w:ascii="Times New Roman" w:hAnsi="Times New Roman" w:cs="Times New Roman"/>
                <w:sz w:val="24"/>
                <w:szCs w:val="24"/>
              </w:rPr>
            </w:pPr>
            <w:r>
              <w:rPr>
                <w:rFonts w:ascii="Times New Roman" w:hAnsi="Times New Roman" w:cs="Times New Roman"/>
                <w:sz w:val="24"/>
                <w:szCs w:val="24"/>
              </w:rPr>
              <w:t>347</w:t>
            </w:r>
          </w:p>
        </w:tc>
        <w:tc>
          <w:tcPr>
            <w:tcW w:w="1283" w:type="dxa"/>
            <w:vAlign w:val="center"/>
          </w:tcPr>
          <w:p w:rsidR="00FF4494" w:rsidRDefault="00FF4494" w:rsidP="008360A3">
            <w:pPr>
              <w:jc w:val="center"/>
              <w:rPr>
                <w:rFonts w:ascii="Times New Roman" w:hAnsi="Times New Roman" w:cs="Times New Roman"/>
                <w:sz w:val="24"/>
                <w:szCs w:val="24"/>
              </w:rPr>
            </w:pPr>
            <w:r>
              <w:rPr>
                <w:rFonts w:ascii="Times New Roman" w:hAnsi="Times New Roman" w:cs="Times New Roman"/>
                <w:sz w:val="24"/>
                <w:szCs w:val="24"/>
              </w:rPr>
              <w:t>1.013.792</w:t>
            </w:r>
          </w:p>
        </w:tc>
        <w:tc>
          <w:tcPr>
            <w:tcW w:w="1283" w:type="dxa"/>
            <w:vAlign w:val="center"/>
          </w:tcPr>
          <w:p w:rsidR="00FF4494" w:rsidRDefault="00FF4494" w:rsidP="008360A3">
            <w:pPr>
              <w:jc w:val="center"/>
              <w:rPr>
                <w:rFonts w:ascii="Times New Roman" w:hAnsi="Times New Roman" w:cs="Times New Roman"/>
                <w:sz w:val="24"/>
                <w:szCs w:val="24"/>
              </w:rPr>
            </w:pPr>
            <w:r>
              <w:rPr>
                <w:rFonts w:ascii="Times New Roman" w:hAnsi="Times New Roman" w:cs="Times New Roman"/>
                <w:sz w:val="24"/>
                <w:szCs w:val="24"/>
              </w:rPr>
              <w:t>1.275.699</w:t>
            </w:r>
          </w:p>
        </w:tc>
        <w:tc>
          <w:tcPr>
            <w:tcW w:w="931" w:type="dxa"/>
            <w:vAlign w:val="center"/>
          </w:tcPr>
          <w:p w:rsidR="00FF4494" w:rsidRDefault="00FF4494" w:rsidP="008360A3">
            <w:pPr>
              <w:jc w:val="center"/>
              <w:rPr>
                <w:rFonts w:ascii="Times New Roman" w:hAnsi="Times New Roman" w:cs="Times New Roman"/>
                <w:sz w:val="24"/>
                <w:szCs w:val="24"/>
              </w:rPr>
            </w:pPr>
            <w:r>
              <w:rPr>
                <w:rFonts w:ascii="Times New Roman" w:hAnsi="Times New Roman" w:cs="Times New Roman"/>
                <w:sz w:val="24"/>
                <w:szCs w:val="24"/>
              </w:rPr>
              <w:t>125,8</w:t>
            </w:r>
          </w:p>
        </w:tc>
        <w:tc>
          <w:tcPr>
            <w:tcW w:w="5337" w:type="dxa"/>
          </w:tcPr>
          <w:p w:rsidR="00FF4494" w:rsidRPr="000674F9" w:rsidRDefault="00FF4494" w:rsidP="00E35C4F">
            <w:pPr>
              <w:jc w:val="both"/>
              <w:rPr>
                <w:rFonts w:ascii="Times New Roman" w:hAnsi="Times New Roman" w:cs="Times New Roman"/>
                <w:color w:val="FF0000"/>
                <w:sz w:val="24"/>
                <w:szCs w:val="24"/>
              </w:rPr>
            </w:pPr>
            <w:r>
              <w:rPr>
                <w:rFonts w:ascii="Times New Roman" w:hAnsi="Times New Roman" w:cs="Times New Roman"/>
                <w:sz w:val="24"/>
                <w:szCs w:val="24"/>
              </w:rPr>
              <w:t>U</w:t>
            </w:r>
            <w:r w:rsidRPr="002D77FD">
              <w:rPr>
                <w:rFonts w:ascii="Times New Roman" w:hAnsi="Times New Roman" w:cs="Times New Roman"/>
                <w:sz w:val="24"/>
                <w:szCs w:val="24"/>
              </w:rPr>
              <w:t xml:space="preserve"> 2016. </w:t>
            </w:r>
            <w:r>
              <w:rPr>
                <w:rFonts w:ascii="Times New Roman" w:hAnsi="Times New Roman" w:cs="Times New Roman"/>
                <w:sz w:val="24"/>
                <w:szCs w:val="24"/>
              </w:rPr>
              <w:t xml:space="preserve">god. izvršeni su radovi na asfaltiranju nerazvrstanih cesta u Novom Selu Lasinjskom  I odvojak, Desnom </w:t>
            </w:r>
            <w:proofErr w:type="spellStart"/>
            <w:r>
              <w:rPr>
                <w:rFonts w:ascii="Times New Roman" w:hAnsi="Times New Roman" w:cs="Times New Roman"/>
                <w:sz w:val="24"/>
                <w:szCs w:val="24"/>
              </w:rPr>
              <w:t>Sredičkom</w:t>
            </w:r>
            <w:proofErr w:type="spellEnd"/>
            <w:r>
              <w:rPr>
                <w:rFonts w:ascii="Times New Roman" w:hAnsi="Times New Roman" w:cs="Times New Roman"/>
                <w:sz w:val="24"/>
                <w:szCs w:val="24"/>
              </w:rPr>
              <w:t xml:space="preserve"> zaseok </w:t>
            </w:r>
            <w:proofErr w:type="spellStart"/>
            <w:r>
              <w:rPr>
                <w:rFonts w:ascii="Times New Roman" w:hAnsi="Times New Roman" w:cs="Times New Roman"/>
                <w:sz w:val="24"/>
                <w:szCs w:val="24"/>
              </w:rPr>
              <w:t>Vidaki</w:t>
            </w:r>
            <w:proofErr w:type="spellEnd"/>
            <w:r>
              <w:rPr>
                <w:rFonts w:ascii="Times New Roman" w:hAnsi="Times New Roman" w:cs="Times New Roman"/>
                <w:sz w:val="24"/>
                <w:szCs w:val="24"/>
              </w:rPr>
              <w:t xml:space="preserve">, </w:t>
            </w:r>
            <w:r w:rsidRPr="002D77FD">
              <w:rPr>
                <w:rFonts w:ascii="Times New Roman" w:hAnsi="Times New Roman" w:cs="Times New Roman"/>
                <w:sz w:val="24"/>
                <w:szCs w:val="24"/>
              </w:rPr>
              <w:t xml:space="preserve">nabavljena je ograda za mjesno groblje u Desnim Štefankima, nabavljena je oprema za dječje igralište, kompresor, bušač i svrdlo. </w:t>
            </w:r>
            <w:r>
              <w:rPr>
                <w:rFonts w:ascii="Times New Roman" w:hAnsi="Times New Roman" w:cs="Times New Roman"/>
                <w:sz w:val="24"/>
                <w:szCs w:val="24"/>
              </w:rPr>
              <w:t>Plaćeno je po računima</w:t>
            </w:r>
            <w:r w:rsidRPr="002D77FD">
              <w:rPr>
                <w:rFonts w:ascii="Times New Roman" w:hAnsi="Times New Roman" w:cs="Times New Roman"/>
                <w:sz w:val="24"/>
                <w:szCs w:val="24"/>
              </w:rPr>
              <w:t xml:space="preserve"> Arhitektonskom fakultetu za izradu II. Izmjene i dopune PPUO. Izrada Glavnog projekta za ishođenje građevinske dozvole  za p</w:t>
            </w:r>
            <w:r>
              <w:rPr>
                <w:rFonts w:ascii="Times New Roman" w:hAnsi="Times New Roman" w:cs="Times New Roman"/>
                <w:sz w:val="24"/>
                <w:szCs w:val="24"/>
              </w:rPr>
              <w:t>rojekt rotor Brezje u Lasinji. Glavni projekt za uređenje postojećih otvorenih sportskih terena „Lastavica“. Izrada idejnog rješenja uređenja bivše općinske zgrade u Lasinji. Glavni projekt za Prezentacijski centar Lasinjske kulture, te urbanistički plan uređenja Gospodarsko proizvodne zone Lasinja.</w:t>
            </w:r>
          </w:p>
        </w:tc>
      </w:tr>
      <w:tr w:rsidR="00FF4494" w:rsidTr="00B62303">
        <w:tc>
          <w:tcPr>
            <w:tcW w:w="781" w:type="dxa"/>
          </w:tcPr>
          <w:p w:rsidR="00FF4494" w:rsidRDefault="00FF4494" w:rsidP="00FA7C16">
            <w:pPr>
              <w:jc w:val="center"/>
              <w:rPr>
                <w:rFonts w:ascii="Times New Roman" w:hAnsi="Times New Roman" w:cs="Times New Roman"/>
                <w:sz w:val="24"/>
                <w:szCs w:val="24"/>
              </w:rPr>
            </w:pPr>
          </w:p>
          <w:p w:rsidR="00FF4494" w:rsidRDefault="00FF4494" w:rsidP="00FA7C16">
            <w:pPr>
              <w:jc w:val="center"/>
              <w:rPr>
                <w:rFonts w:ascii="Times New Roman" w:hAnsi="Times New Roman" w:cs="Times New Roman"/>
                <w:sz w:val="24"/>
                <w:szCs w:val="24"/>
              </w:rPr>
            </w:pPr>
            <w:r>
              <w:rPr>
                <w:rFonts w:ascii="Times New Roman" w:hAnsi="Times New Roman" w:cs="Times New Roman"/>
                <w:sz w:val="24"/>
                <w:szCs w:val="24"/>
              </w:rPr>
              <w:t>21.</w:t>
            </w:r>
          </w:p>
        </w:tc>
        <w:tc>
          <w:tcPr>
            <w:tcW w:w="883" w:type="dxa"/>
            <w:vAlign w:val="center"/>
          </w:tcPr>
          <w:p w:rsidR="00FF4494" w:rsidRDefault="00FF4494" w:rsidP="00FA7C16">
            <w:pPr>
              <w:jc w:val="center"/>
              <w:rPr>
                <w:rFonts w:ascii="Times New Roman" w:hAnsi="Times New Roman" w:cs="Times New Roman"/>
                <w:sz w:val="24"/>
                <w:szCs w:val="24"/>
              </w:rPr>
            </w:pPr>
            <w:r>
              <w:rPr>
                <w:rFonts w:ascii="Times New Roman" w:hAnsi="Times New Roman" w:cs="Times New Roman"/>
                <w:sz w:val="24"/>
                <w:szCs w:val="24"/>
              </w:rPr>
              <w:t>54</w:t>
            </w:r>
          </w:p>
        </w:tc>
        <w:tc>
          <w:tcPr>
            <w:tcW w:w="2697" w:type="dxa"/>
          </w:tcPr>
          <w:p w:rsidR="00FF4494" w:rsidRDefault="00FF4494" w:rsidP="00FF4494">
            <w:pPr>
              <w:rPr>
                <w:rFonts w:ascii="Times New Roman" w:hAnsi="Times New Roman" w:cs="Times New Roman"/>
                <w:sz w:val="24"/>
                <w:szCs w:val="24"/>
              </w:rPr>
            </w:pPr>
          </w:p>
          <w:p w:rsidR="00FF4494" w:rsidRDefault="00FF4494" w:rsidP="00FF4494">
            <w:pPr>
              <w:rPr>
                <w:rFonts w:ascii="Times New Roman" w:hAnsi="Times New Roman" w:cs="Times New Roman"/>
                <w:sz w:val="24"/>
                <w:szCs w:val="24"/>
              </w:rPr>
            </w:pPr>
            <w:r>
              <w:rPr>
                <w:rFonts w:ascii="Times New Roman" w:hAnsi="Times New Roman" w:cs="Times New Roman"/>
                <w:sz w:val="24"/>
                <w:szCs w:val="24"/>
              </w:rPr>
              <w:t xml:space="preserve">Izdaci za otplatu glavnica primljenih kredita i </w:t>
            </w:r>
            <w:r>
              <w:rPr>
                <w:rFonts w:ascii="Times New Roman" w:hAnsi="Times New Roman" w:cs="Times New Roman"/>
                <w:sz w:val="24"/>
                <w:szCs w:val="24"/>
              </w:rPr>
              <w:lastRenderedPageBreak/>
              <w:t>zajmova</w:t>
            </w:r>
          </w:p>
        </w:tc>
        <w:tc>
          <w:tcPr>
            <w:tcW w:w="1025" w:type="dxa"/>
            <w:vAlign w:val="center"/>
          </w:tcPr>
          <w:p w:rsidR="00FF4494" w:rsidRDefault="00FF4494" w:rsidP="008360A3">
            <w:pPr>
              <w:jc w:val="center"/>
              <w:rPr>
                <w:rFonts w:ascii="Times New Roman" w:hAnsi="Times New Roman" w:cs="Times New Roman"/>
                <w:sz w:val="24"/>
                <w:szCs w:val="24"/>
              </w:rPr>
            </w:pPr>
            <w:r>
              <w:rPr>
                <w:rFonts w:ascii="Times New Roman" w:hAnsi="Times New Roman" w:cs="Times New Roman"/>
                <w:sz w:val="24"/>
                <w:szCs w:val="24"/>
              </w:rPr>
              <w:lastRenderedPageBreak/>
              <w:t>585</w:t>
            </w:r>
          </w:p>
        </w:tc>
        <w:tc>
          <w:tcPr>
            <w:tcW w:w="1283" w:type="dxa"/>
            <w:vAlign w:val="center"/>
          </w:tcPr>
          <w:p w:rsidR="00FF4494" w:rsidRDefault="00FF4494" w:rsidP="004D245F">
            <w:pPr>
              <w:jc w:val="center"/>
              <w:rPr>
                <w:rFonts w:ascii="Times New Roman" w:hAnsi="Times New Roman" w:cs="Times New Roman"/>
                <w:sz w:val="24"/>
                <w:szCs w:val="24"/>
              </w:rPr>
            </w:pPr>
            <w:r>
              <w:rPr>
                <w:rFonts w:ascii="Times New Roman" w:hAnsi="Times New Roman" w:cs="Times New Roman"/>
                <w:sz w:val="24"/>
                <w:szCs w:val="24"/>
              </w:rPr>
              <w:t>142.258</w:t>
            </w:r>
          </w:p>
        </w:tc>
        <w:tc>
          <w:tcPr>
            <w:tcW w:w="1283" w:type="dxa"/>
            <w:vAlign w:val="center"/>
          </w:tcPr>
          <w:p w:rsidR="00FF4494" w:rsidRDefault="00FF4494" w:rsidP="008360A3">
            <w:pPr>
              <w:jc w:val="center"/>
              <w:rPr>
                <w:rFonts w:ascii="Times New Roman" w:hAnsi="Times New Roman" w:cs="Times New Roman"/>
                <w:sz w:val="24"/>
                <w:szCs w:val="24"/>
              </w:rPr>
            </w:pPr>
            <w:r>
              <w:rPr>
                <w:rFonts w:ascii="Times New Roman" w:hAnsi="Times New Roman" w:cs="Times New Roman"/>
                <w:sz w:val="24"/>
                <w:szCs w:val="24"/>
              </w:rPr>
              <w:t>130.508</w:t>
            </w:r>
          </w:p>
        </w:tc>
        <w:tc>
          <w:tcPr>
            <w:tcW w:w="931" w:type="dxa"/>
            <w:vAlign w:val="center"/>
          </w:tcPr>
          <w:p w:rsidR="00FF4494" w:rsidRDefault="00FF4494" w:rsidP="008360A3">
            <w:pPr>
              <w:jc w:val="center"/>
              <w:rPr>
                <w:rFonts w:ascii="Times New Roman" w:hAnsi="Times New Roman" w:cs="Times New Roman"/>
                <w:sz w:val="24"/>
                <w:szCs w:val="24"/>
              </w:rPr>
            </w:pPr>
            <w:r>
              <w:rPr>
                <w:rFonts w:ascii="Times New Roman" w:hAnsi="Times New Roman" w:cs="Times New Roman"/>
                <w:sz w:val="24"/>
                <w:szCs w:val="24"/>
              </w:rPr>
              <w:t>91,7</w:t>
            </w:r>
          </w:p>
        </w:tc>
        <w:tc>
          <w:tcPr>
            <w:tcW w:w="5337" w:type="dxa"/>
          </w:tcPr>
          <w:p w:rsidR="00FF4494" w:rsidRPr="000674F9" w:rsidRDefault="00FF4494" w:rsidP="00BA0C76">
            <w:pPr>
              <w:jc w:val="both"/>
              <w:rPr>
                <w:rFonts w:ascii="Times New Roman" w:hAnsi="Times New Roman" w:cs="Times New Roman"/>
                <w:color w:val="FF0000"/>
                <w:sz w:val="24"/>
                <w:szCs w:val="24"/>
              </w:rPr>
            </w:pPr>
            <w:r w:rsidRPr="00326315">
              <w:rPr>
                <w:rFonts w:ascii="Times New Roman" w:hAnsi="Times New Roman" w:cs="Times New Roman"/>
                <w:sz w:val="24"/>
                <w:szCs w:val="24"/>
              </w:rPr>
              <w:t>Izdaci za otplatu glavnice za dugoročni kredit primljen od Hrvatske banke z</w:t>
            </w:r>
            <w:r>
              <w:rPr>
                <w:rFonts w:ascii="Times New Roman" w:hAnsi="Times New Roman" w:cs="Times New Roman"/>
                <w:sz w:val="24"/>
                <w:szCs w:val="24"/>
              </w:rPr>
              <w:t>a obnovu i razvoj (četiri rate za 01-12/2016 =102.322,60</w:t>
            </w:r>
            <w:r w:rsidRPr="00326315">
              <w:rPr>
                <w:rFonts w:ascii="Times New Roman" w:hAnsi="Times New Roman" w:cs="Times New Roman"/>
                <w:sz w:val="24"/>
                <w:szCs w:val="24"/>
              </w:rPr>
              <w:t xml:space="preserve"> kn) i otplata </w:t>
            </w:r>
            <w:r w:rsidRPr="00326315">
              <w:rPr>
                <w:rFonts w:ascii="Times New Roman" w:hAnsi="Times New Roman" w:cs="Times New Roman"/>
                <w:sz w:val="24"/>
                <w:szCs w:val="24"/>
              </w:rPr>
              <w:lastRenderedPageBreak/>
              <w:t xml:space="preserve">glavnice po financijskom leasingu </w:t>
            </w:r>
            <w:r>
              <w:rPr>
                <w:rFonts w:ascii="Times New Roman" w:hAnsi="Times New Roman" w:cs="Times New Roman"/>
                <w:sz w:val="24"/>
                <w:szCs w:val="24"/>
              </w:rPr>
              <w:t>(12</w:t>
            </w:r>
            <w:r w:rsidRPr="00326315">
              <w:rPr>
                <w:rFonts w:ascii="Times New Roman" w:hAnsi="Times New Roman" w:cs="Times New Roman"/>
                <w:sz w:val="24"/>
                <w:szCs w:val="24"/>
              </w:rPr>
              <w:t xml:space="preserve"> </w:t>
            </w:r>
            <w:r w:rsidRPr="004D245F">
              <w:rPr>
                <w:rFonts w:ascii="Times New Roman" w:hAnsi="Times New Roman" w:cs="Times New Roman"/>
                <w:sz w:val="24"/>
                <w:szCs w:val="24"/>
              </w:rPr>
              <w:t xml:space="preserve">rata </w:t>
            </w:r>
            <w:r>
              <w:rPr>
                <w:rFonts w:ascii="Times New Roman" w:hAnsi="Times New Roman" w:cs="Times New Roman"/>
                <w:sz w:val="24"/>
                <w:szCs w:val="24"/>
              </w:rPr>
              <w:t>28.185,05</w:t>
            </w:r>
            <w:r w:rsidRPr="004D245F">
              <w:rPr>
                <w:rFonts w:ascii="Times New Roman" w:hAnsi="Times New Roman" w:cs="Times New Roman"/>
                <w:sz w:val="24"/>
                <w:szCs w:val="24"/>
              </w:rPr>
              <w:t xml:space="preserve"> </w:t>
            </w:r>
            <w:r w:rsidRPr="00326315">
              <w:rPr>
                <w:rFonts w:ascii="Times New Roman" w:hAnsi="Times New Roman" w:cs="Times New Roman"/>
                <w:sz w:val="24"/>
                <w:szCs w:val="24"/>
              </w:rPr>
              <w:t>kn) koji je zaključen u travnju 2015.</w:t>
            </w:r>
            <w:r>
              <w:rPr>
                <w:rFonts w:ascii="Times New Roman" w:hAnsi="Times New Roman" w:cs="Times New Roman"/>
                <w:sz w:val="24"/>
                <w:szCs w:val="24"/>
              </w:rPr>
              <w:t xml:space="preserve"> godine</w:t>
            </w:r>
          </w:p>
        </w:tc>
      </w:tr>
      <w:tr w:rsidR="00FF4494" w:rsidTr="00B62303">
        <w:tc>
          <w:tcPr>
            <w:tcW w:w="781" w:type="dxa"/>
          </w:tcPr>
          <w:p w:rsidR="00FF4494" w:rsidRDefault="00FF4494" w:rsidP="00FA7C16">
            <w:pPr>
              <w:jc w:val="center"/>
              <w:rPr>
                <w:rFonts w:ascii="Times New Roman" w:hAnsi="Times New Roman" w:cs="Times New Roman"/>
                <w:sz w:val="24"/>
                <w:szCs w:val="24"/>
              </w:rPr>
            </w:pPr>
          </w:p>
          <w:p w:rsidR="00FF4494" w:rsidRDefault="00FF4494" w:rsidP="00FA7C16">
            <w:pPr>
              <w:jc w:val="center"/>
              <w:rPr>
                <w:rFonts w:ascii="Times New Roman" w:hAnsi="Times New Roman" w:cs="Times New Roman"/>
                <w:sz w:val="24"/>
                <w:szCs w:val="24"/>
              </w:rPr>
            </w:pPr>
          </w:p>
          <w:p w:rsidR="00FF4494" w:rsidRDefault="00FF4494" w:rsidP="00FA7C16">
            <w:pPr>
              <w:jc w:val="center"/>
              <w:rPr>
                <w:rFonts w:ascii="Times New Roman" w:hAnsi="Times New Roman" w:cs="Times New Roman"/>
                <w:sz w:val="24"/>
                <w:szCs w:val="24"/>
              </w:rPr>
            </w:pPr>
            <w:r>
              <w:rPr>
                <w:rFonts w:ascii="Times New Roman" w:hAnsi="Times New Roman" w:cs="Times New Roman"/>
                <w:sz w:val="24"/>
                <w:szCs w:val="24"/>
              </w:rPr>
              <w:t>22.</w:t>
            </w:r>
          </w:p>
        </w:tc>
        <w:tc>
          <w:tcPr>
            <w:tcW w:w="883" w:type="dxa"/>
            <w:vAlign w:val="center"/>
          </w:tcPr>
          <w:p w:rsidR="00FF4494" w:rsidRDefault="00FF4494" w:rsidP="00FA7C16">
            <w:pPr>
              <w:jc w:val="center"/>
              <w:rPr>
                <w:rFonts w:ascii="Times New Roman" w:hAnsi="Times New Roman" w:cs="Times New Roman"/>
                <w:sz w:val="24"/>
                <w:szCs w:val="24"/>
              </w:rPr>
            </w:pPr>
            <w:r>
              <w:rPr>
                <w:rFonts w:ascii="Times New Roman" w:hAnsi="Times New Roman" w:cs="Times New Roman"/>
                <w:sz w:val="24"/>
                <w:szCs w:val="24"/>
              </w:rPr>
              <w:t>63311</w:t>
            </w:r>
          </w:p>
        </w:tc>
        <w:tc>
          <w:tcPr>
            <w:tcW w:w="2697" w:type="dxa"/>
          </w:tcPr>
          <w:p w:rsidR="00FF4494" w:rsidRDefault="00FF4494" w:rsidP="00E35C4F">
            <w:pPr>
              <w:jc w:val="center"/>
              <w:rPr>
                <w:rFonts w:ascii="Times New Roman" w:hAnsi="Times New Roman" w:cs="Times New Roman"/>
                <w:sz w:val="24"/>
                <w:szCs w:val="24"/>
              </w:rPr>
            </w:pPr>
          </w:p>
          <w:p w:rsidR="00FF4494" w:rsidRDefault="00FF4494" w:rsidP="003652B8">
            <w:pPr>
              <w:rPr>
                <w:rFonts w:ascii="Times New Roman" w:hAnsi="Times New Roman" w:cs="Times New Roman"/>
                <w:sz w:val="24"/>
                <w:szCs w:val="24"/>
              </w:rPr>
            </w:pPr>
            <w:r>
              <w:rPr>
                <w:rFonts w:ascii="Times New Roman" w:hAnsi="Times New Roman" w:cs="Times New Roman"/>
                <w:sz w:val="24"/>
                <w:szCs w:val="24"/>
              </w:rPr>
              <w:t>Tekuće pomoći iz državnog proračuna</w:t>
            </w:r>
          </w:p>
        </w:tc>
        <w:tc>
          <w:tcPr>
            <w:tcW w:w="1025" w:type="dxa"/>
            <w:vAlign w:val="center"/>
          </w:tcPr>
          <w:p w:rsidR="00FF4494" w:rsidRDefault="00FF4494" w:rsidP="008360A3">
            <w:pPr>
              <w:jc w:val="center"/>
              <w:rPr>
                <w:rFonts w:ascii="Times New Roman" w:hAnsi="Times New Roman" w:cs="Times New Roman"/>
                <w:sz w:val="24"/>
                <w:szCs w:val="24"/>
              </w:rPr>
            </w:pPr>
            <w:r>
              <w:rPr>
                <w:rFonts w:ascii="Times New Roman" w:hAnsi="Times New Roman" w:cs="Times New Roman"/>
                <w:sz w:val="24"/>
                <w:szCs w:val="24"/>
              </w:rPr>
              <w:t>652</w:t>
            </w:r>
          </w:p>
        </w:tc>
        <w:tc>
          <w:tcPr>
            <w:tcW w:w="1283" w:type="dxa"/>
            <w:vAlign w:val="center"/>
          </w:tcPr>
          <w:p w:rsidR="00FF4494" w:rsidRDefault="00FF4494" w:rsidP="008360A3">
            <w:pPr>
              <w:jc w:val="center"/>
              <w:rPr>
                <w:rFonts w:ascii="Times New Roman" w:hAnsi="Times New Roman" w:cs="Times New Roman"/>
                <w:sz w:val="24"/>
                <w:szCs w:val="24"/>
              </w:rPr>
            </w:pPr>
            <w:r>
              <w:rPr>
                <w:rFonts w:ascii="Times New Roman" w:hAnsi="Times New Roman" w:cs="Times New Roman"/>
                <w:sz w:val="24"/>
                <w:szCs w:val="24"/>
              </w:rPr>
              <w:t>901.306</w:t>
            </w:r>
          </w:p>
        </w:tc>
        <w:tc>
          <w:tcPr>
            <w:tcW w:w="1283" w:type="dxa"/>
            <w:vAlign w:val="center"/>
          </w:tcPr>
          <w:p w:rsidR="00FF4494" w:rsidRDefault="00FF4494" w:rsidP="004D245F">
            <w:pPr>
              <w:rPr>
                <w:rFonts w:ascii="Times New Roman" w:hAnsi="Times New Roman" w:cs="Times New Roman"/>
                <w:sz w:val="24"/>
                <w:szCs w:val="24"/>
              </w:rPr>
            </w:pPr>
            <w:r>
              <w:rPr>
                <w:rFonts w:ascii="Times New Roman" w:hAnsi="Times New Roman" w:cs="Times New Roman"/>
                <w:sz w:val="24"/>
                <w:szCs w:val="24"/>
              </w:rPr>
              <w:t>1.109.262</w:t>
            </w:r>
          </w:p>
        </w:tc>
        <w:tc>
          <w:tcPr>
            <w:tcW w:w="931" w:type="dxa"/>
            <w:vAlign w:val="center"/>
          </w:tcPr>
          <w:p w:rsidR="00FF4494" w:rsidRDefault="00FF4494" w:rsidP="008360A3">
            <w:pPr>
              <w:jc w:val="center"/>
              <w:rPr>
                <w:rFonts w:ascii="Times New Roman" w:hAnsi="Times New Roman" w:cs="Times New Roman"/>
                <w:sz w:val="24"/>
                <w:szCs w:val="24"/>
              </w:rPr>
            </w:pPr>
            <w:r>
              <w:rPr>
                <w:rFonts w:ascii="Times New Roman" w:hAnsi="Times New Roman" w:cs="Times New Roman"/>
                <w:sz w:val="24"/>
                <w:szCs w:val="24"/>
              </w:rPr>
              <w:t>123,1</w:t>
            </w:r>
          </w:p>
        </w:tc>
        <w:tc>
          <w:tcPr>
            <w:tcW w:w="5337" w:type="dxa"/>
          </w:tcPr>
          <w:p w:rsidR="00FF4494" w:rsidRPr="00326315" w:rsidRDefault="00FF4494" w:rsidP="00BA0C76">
            <w:pPr>
              <w:jc w:val="both"/>
              <w:rPr>
                <w:rFonts w:ascii="Times New Roman" w:hAnsi="Times New Roman" w:cs="Times New Roman"/>
                <w:sz w:val="24"/>
                <w:szCs w:val="24"/>
              </w:rPr>
            </w:pPr>
            <w:r>
              <w:rPr>
                <w:rFonts w:ascii="Times New Roman" w:hAnsi="Times New Roman" w:cs="Times New Roman"/>
                <w:sz w:val="24"/>
                <w:szCs w:val="24"/>
              </w:rPr>
              <w:t>Općina Lasinja u 2016. godini ostvaruje tekuće pomoći iz državnog proračuna temeljem povrata poreza na dohodak po godišnjoj prijavi, u 2016. godini ukupno (766.517,10 kn), temeljem povrata poreza na dobit (69.453,24 kn) i temeljem indeksa razvijenosti (273.291,50 kn).</w:t>
            </w:r>
          </w:p>
        </w:tc>
      </w:tr>
    </w:tbl>
    <w:p w:rsidR="00D04493" w:rsidRDefault="00D04493" w:rsidP="00BA0C76">
      <w:pPr>
        <w:jc w:val="both"/>
        <w:rPr>
          <w:rFonts w:ascii="Times New Roman" w:hAnsi="Times New Roman" w:cs="Times New Roman"/>
          <w:sz w:val="28"/>
          <w:szCs w:val="28"/>
        </w:rPr>
      </w:pPr>
    </w:p>
    <w:p w:rsidR="00D04493" w:rsidRPr="00373619" w:rsidRDefault="00D04493" w:rsidP="00BA0C76">
      <w:pPr>
        <w:jc w:val="both"/>
        <w:rPr>
          <w:rFonts w:ascii="Times New Roman" w:hAnsi="Times New Roman" w:cs="Times New Roman"/>
          <w:sz w:val="28"/>
          <w:szCs w:val="28"/>
        </w:rPr>
      </w:pPr>
    </w:p>
    <w:p w:rsidR="009836C0" w:rsidRPr="00373619" w:rsidRDefault="00DF4AE3" w:rsidP="009836C0">
      <w:pPr>
        <w:pStyle w:val="Odlomakpopisa"/>
        <w:numPr>
          <w:ilvl w:val="0"/>
          <w:numId w:val="1"/>
        </w:numPr>
        <w:jc w:val="both"/>
        <w:rPr>
          <w:rFonts w:ascii="Times New Roman" w:hAnsi="Times New Roman" w:cs="Times New Roman"/>
          <w:b/>
          <w:sz w:val="28"/>
          <w:szCs w:val="28"/>
        </w:rPr>
      </w:pPr>
      <w:r w:rsidRPr="00373619">
        <w:rPr>
          <w:rFonts w:ascii="Times New Roman" w:hAnsi="Times New Roman" w:cs="Times New Roman"/>
          <w:b/>
          <w:sz w:val="28"/>
          <w:szCs w:val="28"/>
        </w:rPr>
        <w:t>Izvještaj o obvezama</w:t>
      </w:r>
    </w:p>
    <w:p w:rsidR="00DF4AE3" w:rsidRPr="00373619" w:rsidRDefault="00DF4AE3" w:rsidP="00DF4AE3">
      <w:pPr>
        <w:jc w:val="both"/>
        <w:rPr>
          <w:rFonts w:ascii="Times New Roman" w:hAnsi="Times New Roman" w:cs="Times New Roman"/>
          <w:sz w:val="28"/>
          <w:szCs w:val="28"/>
        </w:rPr>
      </w:pPr>
      <w:r w:rsidRPr="00373619">
        <w:rPr>
          <w:rFonts w:ascii="Times New Roman" w:hAnsi="Times New Roman" w:cs="Times New Roman"/>
          <w:sz w:val="28"/>
          <w:szCs w:val="28"/>
        </w:rPr>
        <w:t xml:space="preserve">Obrazac </w:t>
      </w:r>
      <w:r w:rsidRPr="00373619">
        <w:rPr>
          <w:rFonts w:ascii="Times New Roman" w:hAnsi="Times New Roman" w:cs="Times New Roman"/>
          <w:b/>
          <w:sz w:val="28"/>
          <w:szCs w:val="28"/>
        </w:rPr>
        <w:t>Obveze</w:t>
      </w:r>
      <w:r w:rsidRPr="00373619">
        <w:rPr>
          <w:rFonts w:ascii="Times New Roman" w:hAnsi="Times New Roman" w:cs="Times New Roman"/>
          <w:sz w:val="28"/>
          <w:szCs w:val="28"/>
        </w:rPr>
        <w:t xml:space="preserve"> VP 159</w:t>
      </w:r>
    </w:p>
    <w:tbl>
      <w:tblPr>
        <w:tblStyle w:val="Reetkatablice"/>
        <w:tblW w:w="0" w:type="auto"/>
        <w:tblLook w:val="04A0" w:firstRow="1" w:lastRow="0" w:firstColumn="1" w:lastColumn="0" w:noHBand="0" w:noVBand="1"/>
      </w:tblPr>
      <w:tblGrid>
        <w:gridCol w:w="900"/>
        <w:gridCol w:w="966"/>
        <w:gridCol w:w="3541"/>
        <w:gridCol w:w="836"/>
        <w:gridCol w:w="1372"/>
        <w:gridCol w:w="6603"/>
      </w:tblGrid>
      <w:tr w:rsidR="00B62303" w:rsidTr="00B62303">
        <w:trPr>
          <w:trHeight w:val="814"/>
        </w:trPr>
        <w:tc>
          <w:tcPr>
            <w:tcW w:w="900" w:type="dxa"/>
          </w:tcPr>
          <w:p w:rsidR="00B62303" w:rsidRDefault="00B62303" w:rsidP="003F4230">
            <w:pPr>
              <w:jc w:val="center"/>
              <w:rPr>
                <w:rFonts w:ascii="Times New Roman" w:hAnsi="Times New Roman" w:cs="Times New Roman"/>
                <w:b/>
                <w:sz w:val="24"/>
                <w:szCs w:val="24"/>
              </w:rPr>
            </w:pPr>
            <w:r>
              <w:rPr>
                <w:rFonts w:ascii="Times New Roman" w:hAnsi="Times New Roman" w:cs="Times New Roman"/>
                <w:b/>
                <w:sz w:val="24"/>
                <w:szCs w:val="24"/>
              </w:rPr>
              <w:t>Red.</w:t>
            </w:r>
          </w:p>
          <w:p w:rsidR="00B62303" w:rsidRPr="00E35C4F" w:rsidRDefault="00B62303" w:rsidP="003F4230">
            <w:pPr>
              <w:jc w:val="center"/>
              <w:rPr>
                <w:rFonts w:ascii="Times New Roman" w:hAnsi="Times New Roman" w:cs="Times New Roman"/>
                <w:b/>
                <w:sz w:val="24"/>
                <w:szCs w:val="24"/>
              </w:rPr>
            </w:pPr>
            <w:r>
              <w:rPr>
                <w:rFonts w:ascii="Times New Roman" w:hAnsi="Times New Roman" w:cs="Times New Roman"/>
                <w:b/>
                <w:sz w:val="24"/>
                <w:szCs w:val="24"/>
              </w:rPr>
              <w:t>broj</w:t>
            </w:r>
          </w:p>
        </w:tc>
        <w:tc>
          <w:tcPr>
            <w:tcW w:w="966" w:type="dxa"/>
            <w:vAlign w:val="center"/>
          </w:tcPr>
          <w:p w:rsidR="00B62303" w:rsidRPr="00E35C4F" w:rsidRDefault="00B62303" w:rsidP="003F4230">
            <w:pPr>
              <w:jc w:val="center"/>
              <w:rPr>
                <w:rFonts w:ascii="Times New Roman" w:hAnsi="Times New Roman" w:cs="Times New Roman"/>
                <w:b/>
                <w:sz w:val="24"/>
                <w:szCs w:val="24"/>
              </w:rPr>
            </w:pPr>
            <w:r w:rsidRPr="00E35C4F">
              <w:rPr>
                <w:rFonts w:ascii="Times New Roman" w:hAnsi="Times New Roman" w:cs="Times New Roman"/>
                <w:b/>
                <w:sz w:val="24"/>
                <w:szCs w:val="24"/>
              </w:rPr>
              <w:t xml:space="preserve">Račun iz </w:t>
            </w:r>
            <w:proofErr w:type="spellStart"/>
            <w:r w:rsidRPr="00E35C4F">
              <w:rPr>
                <w:rFonts w:ascii="Times New Roman" w:hAnsi="Times New Roman" w:cs="Times New Roman"/>
                <w:b/>
                <w:sz w:val="24"/>
                <w:szCs w:val="24"/>
              </w:rPr>
              <w:t>rač</w:t>
            </w:r>
            <w:proofErr w:type="spellEnd"/>
            <w:r w:rsidRPr="00E35C4F">
              <w:rPr>
                <w:rFonts w:ascii="Times New Roman" w:hAnsi="Times New Roman" w:cs="Times New Roman"/>
                <w:b/>
                <w:sz w:val="24"/>
                <w:szCs w:val="24"/>
              </w:rPr>
              <w:t>. plana</w:t>
            </w:r>
          </w:p>
        </w:tc>
        <w:tc>
          <w:tcPr>
            <w:tcW w:w="3542" w:type="dxa"/>
            <w:vAlign w:val="center"/>
          </w:tcPr>
          <w:p w:rsidR="00B62303" w:rsidRPr="00E35C4F" w:rsidRDefault="00B62303" w:rsidP="003F4230">
            <w:pPr>
              <w:jc w:val="center"/>
              <w:rPr>
                <w:rFonts w:ascii="Times New Roman" w:hAnsi="Times New Roman" w:cs="Times New Roman"/>
                <w:b/>
                <w:sz w:val="24"/>
                <w:szCs w:val="24"/>
              </w:rPr>
            </w:pPr>
            <w:r w:rsidRPr="00E35C4F">
              <w:rPr>
                <w:rFonts w:ascii="Times New Roman" w:hAnsi="Times New Roman" w:cs="Times New Roman"/>
                <w:b/>
                <w:sz w:val="24"/>
                <w:szCs w:val="24"/>
              </w:rPr>
              <w:t>Naziv</w:t>
            </w:r>
          </w:p>
        </w:tc>
        <w:tc>
          <w:tcPr>
            <w:tcW w:w="836" w:type="dxa"/>
            <w:vAlign w:val="center"/>
          </w:tcPr>
          <w:p w:rsidR="00B62303" w:rsidRPr="00E35C4F" w:rsidRDefault="00B62303" w:rsidP="003F4230">
            <w:pPr>
              <w:jc w:val="center"/>
              <w:rPr>
                <w:rFonts w:ascii="Times New Roman" w:hAnsi="Times New Roman" w:cs="Times New Roman"/>
                <w:b/>
                <w:sz w:val="24"/>
                <w:szCs w:val="24"/>
              </w:rPr>
            </w:pPr>
            <w:r w:rsidRPr="00E35C4F">
              <w:rPr>
                <w:rFonts w:ascii="Times New Roman" w:hAnsi="Times New Roman" w:cs="Times New Roman"/>
                <w:b/>
                <w:sz w:val="24"/>
                <w:szCs w:val="24"/>
              </w:rPr>
              <w:t>AOP</w:t>
            </w:r>
          </w:p>
        </w:tc>
        <w:tc>
          <w:tcPr>
            <w:tcW w:w="1372" w:type="dxa"/>
            <w:vAlign w:val="center"/>
          </w:tcPr>
          <w:p w:rsidR="00B62303" w:rsidRPr="00E35C4F" w:rsidRDefault="00B62303" w:rsidP="003F4230">
            <w:pPr>
              <w:jc w:val="center"/>
              <w:rPr>
                <w:rFonts w:ascii="Times New Roman" w:hAnsi="Times New Roman" w:cs="Times New Roman"/>
                <w:b/>
                <w:sz w:val="24"/>
                <w:szCs w:val="24"/>
              </w:rPr>
            </w:pPr>
            <w:r w:rsidRPr="00E35C4F">
              <w:rPr>
                <w:rFonts w:ascii="Times New Roman" w:hAnsi="Times New Roman" w:cs="Times New Roman"/>
                <w:b/>
                <w:sz w:val="24"/>
                <w:szCs w:val="24"/>
              </w:rPr>
              <w:t>Iznos</w:t>
            </w:r>
          </w:p>
        </w:tc>
        <w:tc>
          <w:tcPr>
            <w:tcW w:w="6604" w:type="dxa"/>
            <w:vAlign w:val="center"/>
          </w:tcPr>
          <w:p w:rsidR="00B62303" w:rsidRPr="00E35C4F" w:rsidRDefault="00B62303" w:rsidP="003F4230">
            <w:pPr>
              <w:jc w:val="center"/>
              <w:rPr>
                <w:rFonts w:ascii="Times New Roman" w:hAnsi="Times New Roman" w:cs="Times New Roman"/>
                <w:b/>
                <w:sz w:val="24"/>
                <w:szCs w:val="24"/>
              </w:rPr>
            </w:pPr>
            <w:r w:rsidRPr="00E35C4F">
              <w:rPr>
                <w:rFonts w:ascii="Times New Roman" w:hAnsi="Times New Roman" w:cs="Times New Roman"/>
                <w:b/>
                <w:sz w:val="24"/>
                <w:szCs w:val="24"/>
              </w:rPr>
              <w:t>Opis - pojašnjenje</w:t>
            </w:r>
          </w:p>
        </w:tc>
      </w:tr>
      <w:tr w:rsidR="00B62303" w:rsidTr="00B62303">
        <w:trPr>
          <w:trHeight w:val="814"/>
        </w:trPr>
        <w:tc>
          <w:tcPr>
            <w:tcW w:w="900" w:type="dxa"/>
          </w:tcPr>
          <w:p w:rsidR="00B62303" w:rsidRDefault="00B62303" w:rsidP="003F4230">
            <w:pPr>
              <w:jc w:val="center"/>
              <w:rPr>
                <w:rFonts w:ascii="Times New Roman" w:hAnsi="Times New Roman" w:cs="Times New Roman"/>
                <w:sz w:val="24"/>
                <w:szCs w:val="24"/>
              </w:rPr>
            </w:pPr>
          </w:p>
          <w:p w:rsidR="003652B8" w:rsidRDefault="003652B8" w:rsidP="003F4230">
            <w:pPr>
              <w:jc w:val="center"/>
              <w:rPr>
                <w:rFonts w:ascii="Times New Roman" w:hAnsi="Times New Roman" w:cs="Times New Roman"/>
                <w:sz w:val="24"/>
                <w:szCs w:val="24"/>
              </w:rPr>
            </w:pPr>
            <w:r>
              <w:rPr>
                <w:rFonts w:ascii="Times New Roman" w:hAnsi="Times New Roman" w:cs="Times New Roman"/>
                <w:sz w:val="24"/>
                <w:szCs w:val="24"/>
              </w:rPr>
              <w:t>23.</w:t>
            </w:r>
          </w:p>
        </w:tc>
        <w:tc>
          <w:tcPr>
            <w:tcW w:w="966" w:type="dxa"/>
            <w:vAlign w:val="center"/>
          </w:tcPr>
          <w:p w:rsidR="00B62303" w:rsidRDefault="00B62303" w:rsidP="003F4230">
            <w:pPr>
              <w:jc w:val="center"/>
              <w:rPr>
                <w:rFonts w:ascii="Times New Roman" w:hAnsi="Times New Roman" w:cs="Times New Roman"/>
                <w:sz w:val="24"/>
                <w:szCs w:val="24"/>
              </w:rPr>
            </w:pPr>
          </w:p>
        </w:tc>
        <w:tc>
          <w:tcPr>
            <w:tcW w:w="3542" w:type="dxa"/>
            <w:vAlign w:val="center"/>
          </w:tcPr>
          <w:p w:rsidR="00B62303" w:rsidRDefault="00B62303" w:rsidP="003652B8">
            <w:pPr>
              <w:rPr>
                <w:rFonts w:ascii="Times New Roman" w:hAnsi="Times New Roman" w:cs="Times New Roman"/>
                <w:sz w:val="24"/>
                <w:szCs w:val="24"/>
              </w:rPr>
            </w:pPr>
            <w:r>
              <w:rPr>
                <w:rFonts w:ascii="Times New Roman" w:hAnsi="Times New Roman" w:cs="Times New Roman"/>
                <w:sz w:val="24"/>
                <w:szCs w:val="24"/>
              </w:rPr>
              <w:t>Stanje obveza na kraju izvještajnog razdoblja</w:t>
            </w:r>
          </w:p>
        </w:tc>
        <w:tc>
          <w:tcPr>
            <w:tcW w:w="836" w:type="dxa"/>
            <w:vAlign w:val="center"/>
          </w:tcPr>
          <w:p w:rsidR="00B62303" w:rsidRDefault="00B62303" w:rsidP="003F4230">
            <w:pPr>
              <w:jc w:val="center"/>
              <w:rPr>
                <w:rFonts w:ascii="Times New Roman" w:hAnsi="Times New Roman" w:cs="Times New Roman"/>
                <w:sz w:val="24"/>
                <w:szCs w:val="24"/>
              </w:rPr>
            </w:pPr>
            <w:r>
              <w:rPr>
                <w:rFonts w:ascii="Times New Roman" w:hAnsi="Times New Roman" w:cs="Times New Roman"/>
                <w:sz w:val="24"/>
                <w:szCs w:val="24"/>
              </w:rPr>
              <w:t>038</w:t>
            </w:r>
          </w:p>
        </w:tc>
        <w:tc>
          <w:tcPr>
            <w:tcW w:w="1372" w:type="dxa"/>
            <w:vAlign w:val="center"/>
          </w:tcPr>
          <w:p w:rsidR="00B62303" w:rsidRDefault="00B62303" w:rsidP="003F4230">
            <w:pPr>
              <w:jc w:val="center"/>
              <w:rPr>
                <w:rFonts w:ascii="Times New Roman" w:hAnsi="Times New Roman" w:cs="Times New Roman"/>
                <w:sz w:val="24"/>
                <w:szCs w:val="24"/>
              </w:rPr>
            </w:pPr>
            <w:r>
              <w:rPr>
                <w:rFonts w:ascii="Times New Roman" w:hAnsi="Times New Roman" w:cs="Times New Roman"/>
                <w:sz w:val="24"/>
                <w:szCs w:val="24"/>
              </w:rPr>
              <w:t>626.082</w:t>
            </w:r>
          </w:p>
        </w:tc>
        <w:tc>
          <w:tcPr>
            <w:tcW w:w="6604" w:type="dxa"/>
            <w:vAlign w:val="center"/>
          </w:tcPr>
          <w:p w:rsidR="00B62303" w:rsidRDefault="00B62303" w:rsidP="003F4230">
            <w:pPr>
              <w:rPr>
                <w:rFonts w:ascii="Times New Roman" w:hAnsi="Times New Roman" w:cs="Times New Roman"/>
                <w:sz w:val="24"/>
                <w:szCs w:val="24"/>
              </w:rPr>
            </w:pPr>
            <w:r>
              <w:rPr>
                <w:rFonts w:ascii="Times New Roman" w:hAnsi="Times New Roman" w:cs="Times New Roman"/>
                <w:sz w:val="24"/>
                <w:szCs w:val="24"/>
              </w:rPr>
              <w:t>Stanje obveza na dan 01.01.2016. iznosilo je 718.675 kn,  u tijeku 2016. godine obveze su smanjene za</w:t>
            </w:r>
            <w:r w:rsidRPr="00F7127D">
              <w:rPr>
                <w:rFonts w:ascii="Times New Roman" w:hAnsi="Times New Roman" w:cs="Times New Roman"/>
                <w:sz w:val="24"/>
                <w:szCs w:val="24"/>
              </w:rPr>
              <w:t xml:space="preserve"> </w:t>
            </w:r>
            <w:r>
              <w:rPr>
                <w:rFonts w:ascii="Times New Roman" w:hAnsi="Times New Roman" w:cs="Times New Roman"/>
                <w:sz w:val="24"/>
                <w:szCs w:val="24"/>
              </w:rPr>
              <w:t xml:space="preserve"> 92.593 kune, evidentirane su u izvještajnom razdoblju u iznosu od  </w:t>
            </w:r>
            <w:r w:rsidRPr="00F7127D">
              <w:rPr>
                <w:rFonts w:ascii="Times New Roman" w:hAnsi="Times New Roman" w:cs="Times New Roman"/>
                <w:sz w:val="24"/>
                <w:szCs w:val="24"/>
              </w:rPr>
              <w:t xml:space="preserve">4.365.370 </w:t>
            </w:r>
            <w:r>
              <w:rPr>
                <w:rFonts w:ascii="Times New Roman" w:hAnsi="Times New Roman" w:cs="Times New Roman"/>
                <w:sz w:val="24"/>
                <w:szCs w:val="24"/>
              </w:rPr>
              <w:t>kn, a podmireno je obveza u iznosu od</w:t>
            </w:r>
            <w:r w:rsidRPr="00F7127D">
              <w:rPr>
                <w:rFonts w:ascii="Times New Roman" w:hAnsi="Times New Roman" w:cs="Times New Roman"/>
                <w:sz w:val="24"/>
                <w:szCs w:val="24"/>
              </w:rPr>
              <w:t xml:space="preserve"> 4.457.963 </w:t>
            </w:r>
            <w:r>
              <w:rPr>
                <w:rFonts w:ascii="Times New Roman" w:hAnsi="Times New Roman" w:cs="Times New Roman"/>
                <w:sz w:val="24"/>
                <w:szCs w:val="24"/>
              </w:rPr>
              <w:t>kn.</w:t>
            </w:r>
          </w:p>
        </w:tc>
      </w:tr>
      <w:tr w:rsidR="00B62303" w:rsidTr="00B62303">
        <w:trPr>
          <w:trHeight w:val="267"/>
        </w:trPr>
        <w:tc>
          <w:tcPr>
            <w:tcW w:w="900" w:type="dxa"/>
          </w:tcPr>
          <w:p w:rsidR="003652B8" w:rsidRDefault="003652B8" w:rsidP="003652B8">
            <w:pPr>
              <w:rPr>
                <w:rFonts w:ascii="Times New Roman" w:hAnsi="Times New Roman" w:cs="Times New Roman"/>
                <w:sz w:val="24"/>
                <w:szCs w:val="24"/>
              </w:rPr>
            </w:pPr>
            <w:r>
              <w:rPr>
                <w:rFonts w:ascii="Times New Roman" w:hAnsi="Times New Roman" w:cs="Times New Roman"/>
                <w:sz w:val="24"/>
                <w:szCs w:val="24"/>
              </w:rPr>
              <w:t xml:space="preserve">   24.</w:t>
            </w:r>
          </w:p>
        </w:tc>
        <w:tc>
          <w:tcPr>
            <w:tcW w:w="966" w:type="dxa"/>
            <w:vAlign w:val="center"/>
          </w:tcPr>
          <w:p w:rsidR="00B62303" w:rsidRDefault="00B62303" w:rsidP="003F4230">
            <w:pPr>
              <w:jc w:val="center"/>
              <w:rPr>
                <w:rFonts w:ascii="Times New Roman" w:hAnsi="Times New Roman" w:cs="Times New Roman"/>
                <w:sz w:val="24"/>
                <w:szCs w:val="24"/>
              </w:rPr>
            </w:pPr>
          </w:p>
        </w:tc>
        <w:tc>
          <w:tcPr>
            <w:tcW w:w="3542" w:type="dxa"/>
            <w:vAlign w:val="center"/>
          </w:tcPr>
          <w:p w:rsidR="00B62303" w:rsidRDefault="00B62303" w:rsidP="003652B8">
            <w:pPr>
              <w:rPr>
                <w:rFonts w:ascii="Times New Roman" w:hAnsi="Times New Roman" w:cs="Times New Roman"/>
                <w:sz w:val="24"/>
                <w:szCs w:val="24"/>
              </w:rPr>
            </w:pPr>
            <w:r>
              <w:rPr>
                <w:rFonts w:ascii="Times New Roman" w:hAnsi="Times New Roman" w:cs="Times New Roman"/>
                <w:sz w:val="24"/>
                <w:szCs w:val="24"/>
              </w:rPr>
              <w:t>Stanje dospjelih obveza na kraju izvještajnog razdoblja</w:t>
            </w:r>
          </w:p>
        </w:tc>
        <w:tc>
          <w:tcPr>
            <w:tcW w:w="836" w:type="dxa"/>
            <w:vAlign w:val="center"/>
          </w:tcPr>
          <w:p w:rsidR="00B62303" w:rsidRDefault="00B62303" w:rsidP="003F4230">
            <w:pPr>
              <w:jc w:val="center"/>
              <w:rPr>
                <w:rFonts w:ascii="Times New Roman" w:hAnsi="Times New Roman" w:cs="Times New Roman"/>
                <w:sz w:val="24"/>
                <w:szCs w:val="24"/>
              </w:rPr>
            </w:pPr>
            <w:r>
              <w:rPr>
                <w:rFonts w:ascii="Times New Roman" w:hAnsi="Times New Roman" w:cs="Times New Roman"/>
                <w:sz w:val="24"/>
                <w:szCs w:val="24"/>
              </w:rPr>
              <w:t>039</w:t>
            </w:r>
          </w:p>
        </w:tc>
        <w:tc>
          <w:tcPr>
            <w:tcW w:w="1372" w:type="dxa"/>
            <w:vAlign w:val="center"/>
          </w:tcPr>
          <w:p w:rsidR="00B62303" w:rsidRDefault="00B62303" w:rsidP="003F4230">
            <w:pPr>
              <w:jc w:val="center"/>
              <w:rPr>
                <w:rFonts w:ascii="Times New Roman" w:hAnsi="Times New Roman" w:cs="Times New Roman"/>
                <w:sz w:val="24"/>
                <w:szCs w:val="24"/>
              </w:rPr>
            </w:pPr>
            <w:r>
              <w:rPr>
                <w:rFonts w:ascii="Times New Roman" w:hAnsi="Times New Roman" w:cs="Times New Roman"/>
                <w:sz w:val="24"/>
                <w:szCs w:val="24"/>
              </w:rPr>
              <w:t>21.858</w:t>
            </w:r>
          </w:p>
        </w:tc>
        <w:tc>
          <w:tcPr>
            <w:tcW w:w="6604" w:type="dxa"/>
            <w:vAlign w:val="center"/>
          </w:tcPr>
          <w:p w:rsidR="00B62303" w:rsidRDefault="00B62303" w:rsidP="00A6358C">
            <w:pPr>
              <w:rPr>
                <w:rFonts w:ascii="Times New Roman" w:hAnsi="Times New Roman" w:cs="Times New Roman"/>
                <w:sz w:val="24"/>
                <w:szCs w:val="24"/>
              </w:rPr>
            </w:pPr>
            <w:r>
              <w:rPr>
                <w:rFonts w:ascii="Times New Roman" w:hAnsi="Times New Roman" w:cs="Times New Roman"/>
                <w:sz w:val="24"/>
                <w:szCs w:val="24"/>
              </w:rPr>
              <w:t xml:space="preserve">Dospjelih obveze sa stanjem 31.12.2016. godine, su za rashode poslovanja. </w:t>
            </w:r>
          </w:p>
        </w:tc>
      </w:tr>
      <w:tr w:rsidR="00B62303" w:rsidTr="00B62303">
        <w:trPr>
          <w:trHeight w:val="141"/>
        </w:trPr>
        <w:tc>
          <w:tcPr>
            <w:tcW w:w="900" w:type="dxa"/>
          </w:tcPr>
          <w:p w:rsidR="00B62303" w:rsidRDefault="00B62303" w:rsidP="003F4230">
            <w:pPr>
              <w:jc w:val="center"/>
              <w:rPr>
                <w:rFonts w:ascii="Times New Roman" w:hAnsi="Times New Roman" w:cs="Times New Roman"/>
                <w:sz w:val="24"/>
                <w:szCs w:val="24"/>
              </w:rPr>
            </w:pPr>
          </w:p>
          <w:p w:rsidR="003652B8" w:rsidRDefault="003652B8" w:rsidP="003F4230">
            <w:pPr>
              <w:jc w:val="center"/>
              <w:rPr>
                <w:rFonts w:ascii="Times New Roman" w:hAnsi="Times New Roman" w:cs="Times New Roman"/>
                <w:sz w:val="24"/>
                <w:szCs w:val="24"/>
              </w:rPr>
            </w:pPr>
            <w:r>
              <w:rPr>
                <w:rFonts w:ascii="Times New Roman" w:hAnsi="Times New Roman" w:cs="Times New Roman"/>
                <w:sz w:val="24"/>
                <w:szCs w:val="24"/>
              </w:rPr>
              <w:t>25.</w:t>
            </w:r>
          </w:p>
        </w:tc>
        <w:tc>
          <w:tcPr>
            <w:tcW w:w="966" w:type="dxa"/>
            <w:vAlign w:val="center"/>
          </w:tcPr>
          <w:p w:rsidR="00B62303" w:rsidRDefault="00B62303" w:rsidP="003F4230">
            <w:pPr>
              <w:jc w:val="center"/>
              <w:rPr>
                <w:rFonts w:ascii="Times New Roman" w:hAnsi="Times New Roman" w:cs="Times New Roman"/>
                <w:sz w:val="24"/>
                <w:szCs w:val="24"/>
              </w:rPr>
            </w:pPr>
            <w:r>
              <w:rPr>
                <w:rFonts w:ascii="Times New Roman" w:hAnsi="Times New Roman" w:cs="Times New Roman"/>
                <w:sz w:val="24"/>
                <w:szCs w:val="24"/>
              </w:rPr>
              <w:t>23</w:t>
            </w:r>
          </w:p>
        </w:tc>
        <w:tc>
          <w:tcPr>
            <w:tcW w:w="3542" w:type="dxa"/>
            <w:vAlign w:val="center"/>
          </w:tcPr>
          <w:p w:rsidR="00B62303" w:rsidRDefault="00B62303" w:rsidP="003652B8">
            <w:pPr>
              <w:rPr>
                <w:rFonts w:ascii="Times New Roman" w:hAnsi="Times New Roman" w:cs="Times New Roman"/>
                <w:sz w:val="24"/>
                <w:szCs w:val="24"/>
              </w:rPr>
            </w:pPr>
            <w:r>
              <w:rPr>
                <w:rFonts w:ascii="Times New Roman" w:hAnsi="Times New Roman" w:cs="Times New Roman"/>
                <w:sz w:val="24"/>
                <w:szCs w:val="24"/>
              </w:rPr>
              <w:t>Obveze za rashode poslovanja</w:t>
            </w:r>
          </w:p>
        </w:tc>
        <w:tc>
          <w:tcPr>
            <w:tcW w:w="836" w:type="dxa"/>
            <w:vAlign w:val="center"/>
          </w:tcPr>
          <w:p w:rsidR="00B62303" w:rsidRDefault="00B62303" w:rsidP="003F4230">
            <w:pPr>
              <w:jc w:val="center"/>
              <w:rPr>
                <w:rFonts w:ascii="Times New Roman" w:hAnsi="Times New Roman" w:cs="Times New Roman"/>
                <w:sz w:val="24"/>
                <w:szCs w:val="24"/>
              </w:rPr>
            </w:pPr>
            <w:r>
              <w:rPr>
                <w:rFonts w:ascii="Times New Roman" w:hAnsi="Times New Roman" w:cs="Times New Roman"/>
                <w:sz w:val="24"/>
                <w:szCs w:val="24"/>
              </w:rPr>
              <w:t>099</w:t>
            </w:r>
          </w:p>
        </w:tc>
        <w:tc>
          <w:tcPr>
            <w:tcW w:w="1372" w:type="dxa"/>
            <w:vAlign w:val="center"/>
          </w:tcPr>
          <w:p w:rsidR="00B62303" w:rsidRDefault="00B62303" w:rsidP="003F4230">
            <w:pPr>
              <w:jc w:val="center"/>
              <w:rPr>
                <w:rFonts w:ascii="Times New Roman" w:hAnsi="Times New Roman" w:cs="Times New Roman"/>
                <w:sz w:val="24"/>
                <w:szCs w:val="24"/>
              </w:rPr>
            </w:pPr>
            <w:r>
              <w:rPr>
                <w:rFonts w:ascii="Times New Roman" w:hAnsi="Times New Roman" w:cs="Times New Roman"/>
                <w:sz w:val="24"/>
                <w:szCs w:val="24"/>
              </w:rPr>
              <w:t>118.002</w:t>
            </w:r>
          </w:p>
        </w:tc>
        <w:tc>
          <w:tcPr>
            <w:tcW w:w="6604" w:type="dxa"/>
            <w:vAlign w:val="center"/>
          </w:tcPr>
          <w:p w:rsidR="00B62303" w:rsidRDefault="00B62303" w:rsidP="003F4230">
            <w:pPr>
              <w:rPr>
                <w:rFonts w:ascii="Times New Roman" w:hAnsi="Times New Roman" w:cs="Times New Roman"/>
                <w:sz w:val="24"/>
                <w:szCs w:val="24"/>
              </w:rPr>
            </w:pPr>
            <w:r>
              <w:rPr>
                <w:rFonts w:ascii="Times New Roman" w:hAnsi="Times New Roman" w:cs="Times New Roman"/>
                <w:sz w:val="24"/>
                <w:szCs w:val="24"/>
              </w:rPr>
              <w:t>Nedospjele obveze za rashode poslovanja odnose se na naknadu načelniku za mjesec prosinac, obveze za zaposlene za mjesec prosinac, obveze po ulaznim računima.</w:t>
            </w:r>
          </w:p>
        </w:tc>
      </w:tr>
      <w:tr w:rsidR="00B62303" w:rsidTr="00B62303">
        <w:trPr>
          <w:trHeight w:val="141"/>
        </w:trPr>
        <w:tc>
          <w:tcPr>
            <w:tcW w:w="900" w:type="dxa"/>
          </w:tcPr>
          <w:p w:rsidR="00B62303" w:rsidRDefault="003652B8" w:rsidP="003652B8">
            <w:pPr>
              <w:rPr>
                <w:rFonts w:ascii="Times New Roman" w:hAnsi="Times New Roman" w:cs="Times New Roman"/>
                <w:sz w:val="24"/>
                <w:szCs w:val="24"/>
              </w:rPr>
            </w:pPr>
            <w:r>
              <w:rPr>
                <w:rFonts w:ascii="Times New Roman" w:hAnsi="Times New Roman" w:cs="Times New Roman"/>
                <w:sz w:val="24"/>
                <w:szCs w:val="24"/>
              </w:rPr>
              <w:t xml:space="preserve">   26.</w:t>
            </w:r>
          </w:p>
        </w:tc>
        <w:tc>
          <w:tcPr>
            <w:tcW w:w="966" w:type="dxa"/>
            <w:vAlign w:val="center"/>
          </w:tcPr>
          <w:p w:rsidR="00B62303" w:rsidRDefault="00B62303" w:rsidP="003F4230">
            <w:pPr>
              <w:jc w:val="center"/>
              <w:rPr>
                <w:rFonts w:ascii="Times New Roman" w:hAnsi="Times New Roman" w:cs="Times New Roman"/>
                <w:sz w:val="24"/>
                <w:szCs w:val="24"/>
              </w:rPr>
            </w:pPr>
            <w:r>
              <w:rPr>
                <w:rFonts w:ascii="Times New Roman" w:hAnsi="Times New Roman" w:cs="Times New Roman"/>
                <w:sz w:val="24"/>
                <w:szCs w:val="24"/>
              </w:rPr>
              <w:t>24-26</w:t>
            </w:r>
          </w:p>
        </w:tc>
        <w:tc>
          <w:tcPr>
            <w:tcW w:w="3542" w:type="dxa"/>
            <w:vAlign w:val="center"/>
          </w:tcPr>
          <w:p w:rsidR="00B62303" w:rsidRDefault="00B62303" w:rsidP="003652B8">
            <w:pPr>
              <w:rPr>
                <w:rFonts w:ascii="Times New Roman" w:hAnsi="Times New Roman" w:cs="Times New Roman"/>
                <w:sz w:val="24"/>
                <w:szCs w:val="24"/>
              </w:rPr>
            </w:pPr>
            <w:r>
              <w:rPr>
                <w:rFonts w:ascii="Times New Roman" w:hAnsi="Times New Roman" w:cs="Times New Roman"/>
                <w:sz w:val="24"/>
                <w:szCs w:val="24"/>
              </w:rPr>
              <w:t>Obveze za financijsku imovinu</w:t>
            </w:r>
          </w:p>
        </w:tc>
        <w:tc>
          <w:tcPr>
            <w:tcW w:w="836" w:type="dxa"/>
            <w:vAlign w:val="center"/>
          </w:tcPr>
          <w:p w:rsidR="00B62303" w:rsidRDefault="00B62303" w:rsidP="003F4230">
            <w:pPr>
              <w:jc w:val="center"/>
              <w:rPr>
                <w:rFonts w:ascii="Times New Roman" w:hAnsi="Times New Roman" w:cs="Times New Roman"/>
                <w:sz w:val="24"/>
                <w:szCs w:val="24"/>
              </w:rPr>
            </w:pPr>
            <w:r>
              <w:rPr>
                <w:rFonts w:ascii="Times New Roman" w:hAnsi="Times New Roman" w:cs="Times New Roman"/>
                <w:sz w:val="24"/>
                <w:szCs w:val="24"/>
              </w:rPr>
              <w:t>100-1</w:t>
            </w:r>
          </w:p>
        </w:tc>
        <w:tc>
          <w:tcPr>
            <w:tcW w:w="1372" w:type="dxa"/>
            <w:vAlign w:val="center"/>
          </w:tcPr>
          <w:p w:rsidR="00B62303" w:rsidRDefault="00B62303" w:rsidP="003F4230">
            <w:pPr>
              <w:jc w:val="center"/>
              <w:rPr>
                <w:rFonts w:ascii="Times New Roman" w:hAnsi="Times New Roman" w:cs="Times New Roman"/>
                <w:sz w:val="24"/>
                <w:szCs w:val="24"/>
              </w:rPr>
            </w:pPr>
            <w:r>
              <w:rPr>
                <w:rFonts w:ascii="Times New Roman" w:hAnsi="Times New Roman" w:cs="Times New Roman"/>
                <w:sz w:val="24"/>
                <w:szCs w:val="24"/>
              </w:rPr>
              <w:t>486.222</w:t>
            </w:r>
          </w:p>
        </w:tc>
        <w:tc>
          <w:tcPr>
            <w:tcW w:w="6604" w:type="dxa"/>
            <w:vAlign w:val="center"/>
          </w:tcPr>
          <w:p w:rsidR="00B62303" w:rsidRDefault="00B62303" w:rsidP="003F4230">
            <w:pPr>
              <w:rPr>
                <w:rFonts w:ascii="Times New Roman" w:hAnsi="Times New Roman" w:cs="Times New Roman"/>
                <w:sz w:val="24"/>
                <w:szCs w:val="24"/>
              </w:rPr>
            </w:pPr>
            <w:r>
              <w:rPr>
                <w:rFonts w:ascii="Times New Roman" w:hAnsi="Times New Roman" w:cs="Times New Roman"/>
                <w:sz w:val="24"/>
                <w:szCs w:val="24"/>
              </w:rPr>
              <w:t>Nedospjele obveze po dugoročnom kreditu HABOR-a i po financijskom leasingu, te po ulaznim računima.</w:t>
            </w:r>
          </w:p>
        </w:tc>
      </w:tr>
    </w:tbl>
    <w:p w:rsidR="005F6D41" w:rsidRDefault="005F6D41" w:rsidP="00BA0C76">
      <w:pPr>
        <w:jc w:val="both"/>
        <w:rPr>
          <w:rFonts w:ascii="Times New Roman" w:hAnsi="Times New Roman" w:cs="Times New Roman"/>
          <w:sz w:val="24"/>
          <w:szCs w:val="24"/>
        </w:rPr>
      </w:pPr>
    </w:p>
    <w:p w:rsidR="00FF08DC" w:rsidRPr="000B7C4A" w:rsidRDefault="00FF08DC" w:rsidP="00FF08DC">
      <w:pPr>
        <w:pStyle w:val="Odlomakpopisa"/>
        <w:numPr>
          <w:ilvl w:val="0"/>
          <w:numId w:val="1"/>
        </w:numPr>
        <w:jc w:val="both"/>
        <w:rPr>
          <w:rFonts w:ascii="Times New Roman" w:hAnsi="Times New Roman" w:cs="Times New Roman"/>
          <w:b/>
          <w:sz w:val="28"/>
          <w:szCs w:val="28"/>
        </w:rPr>
      </w:pPr>
      <w:r w:rsidRPr="000B7C4A">
        <w:rPr>
          <w:rFonts w:ascii="Times New Roman" w:hAnsi="Times New Roman" w:cs="Times New Roman"/>
          <w:b/>
          <w:sz w:val="28"/>
          <w:szCs w:val="28"/>
        </w:rPr>
        <w:lastRenderedPageBreak/>
        <w:t>Izvještaj o rashodima prema funkcijskoj klasifikaciji</w:t>
      </w:r>
    </w:p>
    <w:p w:rsidR="00FF08DC" w:rsidRPr="000B7C4A" w:rsidRDefault="00FF08DC" w:rsidP="00FF08DC">
      <w:pPr>
        <w:jc w:val="both"/>
        <w:rPr>
          <w:rFonts w:ascii="Times New Roman" w:hAnsi="Times New Roman" w:cs="Times New Roman"/>
          <w:sz w:val="28"/>
          <w:szCs w:val="28"/>
        </w:rPr>
      </w:pPr>
      <w:r w:rsidRPr="000B7C4A">
        <w:rPr>
          <w:rFonts w:ascii="Times New Roman" w:hAnsi="Times New Roman" w:cs="Times New Roman"/>
          <w:sz w:val="28"/>
          <w:szCs w:val="28"/>
        </w:rPr>
        <w:t xml:space="preserve">Obrazac </w:t>
      </w:r>
      <w:r w:rsidRPr="000B7C4A">
        <w:rPr>
          <w:rFonts w:ascii="Times New Roman" w:hAnsi="Times New Roman" w:cs="Times New Roman"/>
          <w:b/>
          <w:sz w:val="28"/>
          <w:szCs w:val="28"/>
        </w:rPr>
        <w:t>RAS-funkcijski</w:t>
      </w:r>
      <w:r w:rsidRPr="000B7C4A">
        <w:rPr>
          <w:rFonts w:ascii="Times New Roman" w:hAnsi="Times New Roman" w:cs="Times New Roman"/>
          <w:sz w:val="28"/>
          <w:szCs w:val="28"/>
        </w:rPr>
        <w:t xml:space="preserve"> VP 154</w:t>
      </w:r>
    </w:p>
    <w:p w:rsidR="00FF08DC" w:rsidRDefault="00FF08DC" w:rsidP="00FF08DC">
      <w:pPr>
        <w:jc w:val="both"/>
        <w:rPr>
          <w:rFonts w:ascii="Times New Roman" w:hAnsi="Times New Roman" w:cs="Times New Roman"/>
          <w:sz w:val="24"/>
          <w:szCs w:val="24"/>
        </w:rPr>
      </w:pPr>
      <w:r>
        <w:rPr>
          <w:rFonts w:ascii="Times New Roman" w:hAnsi="Times New Roman" w:cs="Times New Roman"/>
          <w:sz w:val="24"/>
          <w:szCs w:val="24"/>
        </w:rPr>
        <w:t xml:space="preserve">Rashodi poslovanja (3.244.376 kn) i rashodi za nabavu nefinancijske imovine (1.275.699 kn) funkcijski su klasificirani u Obrascu RAS-funkcijski te je zadovoljena temeljna kontrola:  zbroj rashoda po svakoj funkciji (AOP 001+018+024+031+071+078+085+103+110+125) iznosi 4.520.075 kuna  = AOP 402 Ukupni rashodi u Obrascu PR-RAS. </w:t>
      </w:r>
    </w:p>
    <w:p w:rsidR="00FF08DC" w:rsidRDefault="00FF08DC" w:rsidP="00FF08DC">
      <w:pPr>
        <w:jc w:val="both"/>
        <w:rPr>
          <w:rFonts w:ascii="Times New Roman" w:hAnsi="Times New Roman" w:cs="Times New Roman"/>
          <w:sz w:val="24"/>
          <w:szCs w:val="24"/>
        </w:rPr>
      </w:pPr>
    </w:p>
    <w:p w:rsidR="00FF08DC" w:rsidRPr="000B7C4A" w:rsidRDefault="00FF08DC" w:rsidP="00FF08DC">
      <w:pPr>
        <w:pStyle w:val="Odlomakpopisa"/>
        <w:numPr>
          <w:ilvl w:val="0"/>
          <w:numId w:val="2"/>
        </w:numPr>
        <w:jc w:val="both"/>
        <w:rPr>
          <w:rFonts w:ascii="Times New Roman" w:hAnsi="Times New Roman" w:cs="Times New Roman"/>
          <w:b/>
          <w:sz w:val="28"/>
          <w:szCs w:val="28"/>
        </w:rPr>
      </w:pPr>
      <w:r w:rsidRPr="000B7C4A">
        <w:rPr>
          <w:rFonts w:ascii="Times New Roman" w:hAnsi="Times New Roman" w:cs="Times New Roman"/>
          <w:b/>
          <w:sz w:val="28"/>
          <w:szCs w:val="28"/>
        </w:rPr>
        <w:t>Izvještaj o promjenama u vrijednosti i obujmu imovine i obveza</w:t>
      </w:r>
    </w:p>
    <w:p w:rsidR="00FF08DC" w:rsidRPr="000B7C4A" w:rsidRDefault="00FF08DC" w:rsidP="00FF08DC">
      <w:pPr>
        <w:jc w:val="both"/>
        <w:rPr>
          <w:rFonts w:ascii="Times New Roman" w:hAnsi="Times New Roman" w:cs="Times New Roman"/>
          <w:sz w:val="28"/>
          <w:szCs w:val="28"/>
        </w:rPr>
      </w:pPr>
      <w:r w:rsidRPr="000B7C4A">
        <w:rPr>
          <w:rFonts w:ascii="Times New Roman" w:hAnsi="Times New Roman" w:cs="Times New Roman"/>
          <w:sz w:val="28"/>
          <w:szCs w:val="28"/>
        </w:rPr>
        <w:t xml:space="preserve">Obrazac </w:t>
      </w:r>
      <w:r w:rsidRPr="000B7C4A">
        <w:rPr>
          <w:rFonts w:ascii="Times New Roman" w:hAnsi="Times New Roman" w:cs="Times New Roman"/>
          <w:b/>
          <w:sz w:val="28"/>
          <w:szCs w:val="28"/>
        </w:rPr>
        <w:t>P-VRIO</w:t>
      </w:r>
      <w:r w:rsidRPr="000B7C4A">
        <w:rPr>
          <w:rFonts w:ascii="Times New Roman" w:hAnsi="Times New Roman" w:cs="Times New Roman"/>
          <w:sz w:val="28"/>
          <w:szCs w:val="28"/>
        </w:rPr>
        <w:t xml:space="preserve"> (VP 156)</w:t>
      </w:r>
    </w:p>
    <w:tbl>
      <w:tblPr>
        <w:tblStyle w:val="Reetkatablice"/>
        <w:tblW w:w="15166" w:type="dxa"/>
        <w:tblLayout w:type="fixed"/>
        <w:tblLook w:val="04A0" w:firstRow="1" w:lastRow="0" w:firstColumn="1" w:lastColumn="0" w:noHBand="0" w:noVBand="1"/>
      </w:tblPr>
      <w:tblGrid>
        <w:gridCol w:w="883"/>
        <w:gridCol w:w="883"/>
        <w:gridCol w:w="3194"/>
        <w:gridCol w:w="709"/>
        <w:gridCol w:w="1276"/>
        <w:gridCol w:w="1417"/>
        <w:gridCol w:w="6804"/>
      </w:tblGrid>
      <w:tr w:rsidR="00B62303" w:rsidTr="00B62303">
        <w:tc>
          <w:tcPr>
            <w:tcW w:w="883" w:type="dxa"/>
            <w:tcBorders>
              <w:top w:val="single" w:sz="4" w:space="0" w:color="auto"/>
              <w:left w:val="single" w:sz="4" w:space="0" w:color="auto"/>
              <w:bottom w:val="single" w:sz="4" w:space="0" w:color="auto"/>
              <w:right w:val="single" w:sz="4" w:space="0" w:color="auto"/>
            </w:tcBorders>
          </w:tcPr>
          <w:p w:rsidR="00B62303" w:rsidRDefault="00B62303">
            <w:pPr>
              <w:jc w:val="center"/>
              <w:rPr>
                <w:rFonts w:ascii="Times New Roman" w:hAnsi="Times New Roman" w:cs="Times New Roman"/>
                <w:b/>
                <w:sz w:val="24"/>
                <w:szCs w:val="24"/>
              </w:rPr>
            </w:pPr>
            <w:r>
              <w:rPr>
                <w:rFonts w:ascii="Times New Roman" w:hAnsi="Times New Roman" w:cs="Times New Roman"/>
                <w:b/>
                <w:sz w:val="24"/>
                <w:szCs w:val="24"/>
              </w:rPr>
              <w:t>Red.</w:t>
            </w:r>
          </w:p>
          <w:p w:rsidR="00B62303" w:rsidRPr="000B7C4A" w:rsidRDefault="00B62303">
            <w:pPr>
              <w:jc w:val="center"/>
              <w:rPr>
                <w:rFonts w:ascii="Times New Roman" w:hAnsi="Times New Roman" w:cs="Times New Roman"/>
                <w:b/>
                <w:sz w:val="24"/>
                <w:szCs w:val="24"/>
              </w:rPr>
            </w:pPr>
            <w:r>
              <w:rPr>
                <w:rFonts w:ascii="Times New Roman" w:hAnsi="Times New Roman" w:cs="Times New Roman"/>
                <w:b/>
                <w:sz w:val="24"/>
                <w:szCs w:val="24"/>
              </w:rPr>
              <w:t>broj</w:t>
            </w:r>
          </w:p>
        </w:tc>
        <w:tc>
          <w:tcPr>
            <w:tcW w:w="883" w:type="dxa"/>
            <w:tcBorders>
              <w:top w:val="single" w:sz="4" w:space="0" w:color="auto"/>
              <w:left w:val="single" w:sz="4" w:space="0" w:color="auto"/>
              <w:bottom w:val="single" w:sz="4" w:space="0" w:color="auto"/>
              <w:right w:val="single" w:sz="4" w:space="0" w:color="auto"/>
            </w:tcBorders>
            <w:vAlign w:val="center"/>
            <w:hideMark/>
          </w:tcPr>
          <w:p w:rsidR="00B62303" w:rsidRPr="000B7C4A" w:rsidRDefault="00B62303">
            <w:pPr>
              <w:jc w:val="center"/>
              <w:rPr>
                <w:rFonts w:ascii="Times New Roman" w:hAnsi="Times New Roman" w:cs="Times New Roman"/>
                <w:b/>
                <w:sz w:val="24"/>
                <w:szCs w:val="24"/>
              </w:rPr>
            </w:pPr>
            <w:r w:rsidRPr="000B7C4A">
              <w:rPr>
                <w:rFonts w:ascii="Times New Roman" w:hAnsi="Times New Roman" w:cs="Times New Roman"/>
                <w:b/>
                <w:sz w:val="24"/>
                <w:szCs w:val="24"/>
              </w:rPr>
              <w:t xml:space="preserve">Račun iz </w:t>
            </w:r>
            <w:proofErr w:type="spellStart"/>
            <w:r w:rsidRPr="000B7C4A">
              <w:rPr>
                <w:rFonts w:ascii="Times New Roman" w:hAnsi="Times New Roman" w:cs="Times New Roman"/>
                <w:b/>
                <w:sz w:val="24"/>
                <w:szCs w:val="24"/>
              </w:rPr>
              <w:t>rač</w:t>
            </w:r>
            <w:proofErr w:type="spellEnd"/>
            <w:r w:rsidRPr="000B7C4A">
              <w:rPr>
                <w:rFonts w:ascii="Times New Roman" w:hAnsi="Times New Roman" w:cs="Times New Roman"/>
                <w:b/>
                <w:sz w:val="24"/>
                <w:szCs w:val="24"/>
              </w:rPr>
              <w:t>. plana</w:t>
            </w:r>
          </w:p>
        </w:tc>
        <w:tc>
          <w:tcPr>
            <w:tcW w:w="3194" w:type="dxa"/>
            <w:tcBorders>
              <w:top w:val="single" w:sz="4" w:space="0" w:color="auto"/>
              <w:left w:val="single" w:sz="4" w:space="0" w:color="auto"/>
              <w:bottom w:val="single" w:sz="4" w:space="0" w:color="auto"/>
              <w:right w:val="single" w:sz="4" w:space="0" w:color="auto"/>
            </w:tcBorders>
            <w:vAlign w:val="center"/>
            <w:hideMark/>
          </w:tcPr>
          <w:p w:rsidR="00B62303" w:rsidRPr="000B7C4A" w:rsidRDefault="00B62303">
            <w:pPr>
              <w:jc w:val="center"/>
              <w:rPr>
                <w:rFonts w:ascii="Times New Roman" w:hAnsi="Times New Roman" w:cs="Times New Roman"/>
                <w:b/>
                <w:sz w:val="24"/>
                <w:szCs w:val="24"/>
              </w:rPr>
            </w:pPr>
            <w:r w:rsidRPr="000B7C4A">
              <w:rPr>
                <w:rFonts w:ascii="Times New Roman" w:hAnsi="Times New Roman" w:cs="Times New Roman"/>
                <w:b/>
                <w:sz w:val="24"/>
                <w:szCs w:val="24"/>
              </w:rPr>
              <w:t>Naziv</w:t>
            </w:r>
          </w:p>
        </w:tc>
        <w:tc>
          <w:tcPr>
            <w:tcW w:w="709" w:type="dxa"/>
            <w:tcBorders>
              <w:top w:val="single" w:sz="4" w:space="0" w:color="auto"/>
              <w:left w:val="single" w:sz="4" w:space="0" w:color="auto"/>
              <w:bottom w:val="single" w:sz="4" w:space="0" w:color="auto"/>
              <w:right w:val="single" w:sz="4" w:space="0" w:color="auto"/>
            </w:tcBorders>
            <w:vAlign w:val="center"/>
            <w:hideMark/>
          </w:tcPr>
          <w:p w:rsidR="00B62303" w:rsidRPr="000B7C4A" w:rsidRDefault="00B62303">
            <w:pPr>
              <w:jc w:val="center"/>
              <w:rPr>
                <w:rFonts w:ascii="Times New Roman" w:hAnsi="Times New Roman" w:cs="Times New Roman"/>
                <w:b/>
                <w:sz w:val="24"/>
                <w:szCs w:val="24"/>
              </w:rPr>
            </w:pPr>
            <w:r w:rsidRPr="000B7C4A">
              <w:rPr>
                <w:rFonts w:ascii="Times New Roman" w:hAnsi="Times New Roman" w:cs="Times New Roman"/>
                <w:b/>
                <w:sz w:val="24"/>
                <w:szCs w:val="24"/>
              </w:rPr>
              <w:t>AOP</w:t>
            </w:r>
          </w:p>
        </w:tc>
        <w:tc>
          <w:tcPr>
            <w:tcW w:w="1276" w:type="dxa"/>
            <w:tcBorders>
              <w:top w:val="single" w:sz="4" w:space="0" w:color="auto"/>
              <w:left w:val="single" w:sz="4" w:space="0" w:color="auto"/>
              <w:bottom w:val="single" w:sz="4" w:space="0" w:color="auto"/>
              <w:right w:val="single" w:sz="4" w:space="0" w:color="auto"/>
            </w:tcBorders>
            <w:vAlign w:val="center"/>
            <w:hideMark/>
          </w:tcPr>
          <w:p w:rsidR="00B62303" w:rsidRPr="000B7C4A" w:rsidRDefault="00B62303">
            <w:pPr>
              <w:jc w:val="center"/>
              <w:rPr>
                <w:rFonts w:ascii="Times New Roman" w:hAnsi="Times New Roman" w:cs="Times New Roman"/>
                <w:b/>
                <w:sz w:val="24"/>
                <w:szCs w:val="24"/>
              </w:rPr>
            </w:pPr>
            <w:r w:rsidRPr="000B7C4A">
              <w:rPr>
                <w:rFonts w:ascii="Times New Roman" w:hAnsi="Times New Roman" w:cs="Times New Roman"/>
                <w:b/>
                <w:sz w:val="24"/>
                <w:szCs w:val="24"/>
              </w:rPr>
              <w:t>Iznos povećanja</w:t>
            </w:r>
          </w:p>
        </w:tc>
        <w:tc>
          <w:tcPr>
            <w:tcW w:w="1417" w:type="dxa"/>
            <w:tcBorders>
              <w:top w:val="single" w:sz="4" w:space="0" w:color="auto"/>
              <w:left w:val="single" w:sz="4" w:space="0" w:color="auto"/>
              <w:bottom w:val="single" w:sz="4" w:space="0" w:color="auto"/>
              <w:right w:val="single" w:sz="4" w:space="0" w:color="auto"/>
            </w:tcBorders>
            <w:vAlign w:val="center"/>
            <w:hideMark/>
          </w:tcPr>
          <w:p w:rsidR="00B62303" w:rsidRDefault="00B62303">
            <w:pPr>
              <w:jc w:val="center"/>
              <w:rPr>
                <w:rFonts w:ascii="Times New Roman" w:hAnsi="Times New Roman" w:cs="Times New Roman"/>
                <w:b/>
                <w:sz w:val="24"/>
                <w:szCs w:val="24"/>
              </w:rPr>
            </w:pPr>
            <w:r>
              <w:rPr>
                <w:rFonts w:ascii="Times New Roman" w:hAnsi="Times New Roman" w:cs="Times New Roman"/>
                <w:b/>
                <w:sz w:val="24"/>
                <w:szCs w:val="24"/>
              </w:rPr>
              <w:t>Iznos</w:t>
            </w:r>
          </w:p>
          <w:p w:rsidR="00B62303" w:rsidRPr="000B7C4A" w:rsidRDefault="00B62303">
            <w:pPr>
              <w:jc w:val="center"/>
              <w:rPr>
                <w:rFonts w:ascii="Times New Roman" w:hAnsi="Times New Roman" w:cs="Times New Roman"/>
                <w:b/>
                <w:sz w:val="24"/>
                <w:szCs w:val="24"/>
              </w:rPr>
            </w:pPr>
            <w:r w:rsidRPr="000B7C4A">
              <w:rPr>
                <w:rFonts w:ascii="Times New Roman" w:hAnsi="Times New Roman" w:cs="Times New Roman"/>
                <w:b/>
                <w:sz w:val="24"/>
                <w:szCs w:val="24"/>
              </w:rPr>
              <w:t>smanjenja</w:t>
            </w:r>
          </w:p>
        </w:tc>
        <w:tc>
          <w:tcPr>
            <w:tcW w:w="6804" w:type="dxa"/>
            <w:tcBorders>
              <w:top w:val="single" w:sz="4" w:space="0" w:color="auto"/>
              <w:left w:val="single" w:sz="4" w:space="0" w:color="auto"/>
              <w:bottom w:val="single" w:sz="4" w:space="0" w:color="auto"/>
              <w:right w:val="single" w:sz="4" w:space="0" w:color="auto"/>
            </w:tcBorders>
            <w:vAlign w:val="center"/>
            <w:hideMark/>
          </w:tcPr>
          <w:p w:rsidR="00B62303" w:rsidRPr="000B7C4A" w:rsidRDefault="00B62303">
            <w:pPr>
              <w:jc w:val="center"/>
              <w:rPr>
                <w:rFonts w:ascii="Times New Roman" w:hAnsi="Times New Roman" w:cs="Times New Roman"/>
                <w:b/>
                <w:sz w:val="24"/>
                <w:szCs w:val="24"/>
              </w:rPr>
            </w:pPr>
            <w:r w:rsidRPr="000B7C4A">
              <w:rPr>
                <w:rFonts w:ascii="Times New Roman" w:hAnsi="Times New Roman" w:cs="Times New Roman"/>
                <w:b/>
                <w:sz w:val="24"/>
                <w:szCs w:val="24"/>
              </w:rPr>
              <w:t>Opis - pojašnjenje</w:t>
            </w:r>
          </w:p>
        </w:tc>
      </w:tr>
      <w:tr w:rsidR="00B62303" w:rsidTr="00B62303">
        <w:tc>
          <w:tcPr>
            <w:tcW w:w="883" w:type="dxa"/>
            <w:tcBorders>
              <w:top w:val="single" w:sz="4" w:space="0" w:color="auto"/>
              <w:left w:val="single" w:sz="4" w:space="0" w:color="auto"/>
              <w:bottom w:val="single" w:sz="4" w:space="0" w:color="auto"/>
              <w:right w:val="single" w:sz="4" w:space="0" w:color="auto"/>
            </w:tcBorders>
          </w:tcPr>
          <w:p w:rsidR="003652B8" w:rsidRDefault="003652B8">
            <w:pPr>
              <w:jc w:val="center"/>
              <w:rPr>
                <w:rFonts w:ascii="Times New Roman" w:hAnsi="Times New Roman" w:cs="Times New Roman"/>
                <w:sz w:val="24"/>
                <w:szCs w:val="24"/>
              </w:rPr>
            </w:pPr>
          </w:p>
          <w:p w:rsidR="003652B8" w:rsidRDefault="003652B8">
            <w:pPr>
              <w:jc w:val="center"/>
              <w:rPr>
                <w:rFonts w:ascii="Times New Roman" w:hAnsi="Times New Roman" w:cs="Times New Roman"/>
                <w:sz w:val="24"/>
                <w:szCs w:val="24"/>
              </w:rPr>
            </w:pPr>
          </w:p>
          <w:p w:rsidR="003652B8" w:rsidRDefault="003652B8">
            <w:pPr>
              <w:jc w:val="center"/>
              <w:rPr>
                <w:rFonts w:ascii="Times New Roman" w:hAnsi="Times New Roman" w:cs="Times New Roman"/>
                <w:sz w:val="24"/>
                <w:szCs w:val="24"/>
              </w:rPr>
            </w:pPr>
          </w:p>
          <w:p w:rsidR="003652B8" w:rsidRDefault="003652B8">
            <w:pPr>
              <w:jc w:val="center"/>
              <w:rPr>
                <w:rFonts w:ascii="Times New Roman" w:hAnsi="Times New Roman" w:cs="Times New Roman"/>
                <w:sz w:val="24"/>
                <w:szCs w:val="24"/>
              </w:rPr>
            </w:pPr>
          </w:p>
          <w:p w:rsidR="003652B8" w:rsidRDefault="003652B8">
            <w:pPr>
              <w:jc w:val="center"/>
              <w:rPr>
                <w:rFonts w:ascii="Times New Roman" w:hAnsi="Times New Roman" w:cs="Times New Roman"/>
                <w:sz w:val="24"/>
                <w:szCs w:val="24"/>
              </w:rPr>
            </w:pPr>
          </w:p>
          <w:p w:rsidR="003652B8" w:rsidRDefault="003652B8">
            <w:pPr>
              <w:jc w:val="center"/>
              <w:rPr>
                <w:rFonts w:ascii="Times New Roman" w:hAnsi="Times New Roman" w:cs="Times New Roman"/>
                <w:sz w:val="24"/>
                <w:szCs w:val="24"/>
              </w:rPr>
            </w:pPr>
          </w:p>
          <w:p w:rsidR="003652B8" w:rsidRDefault="003652B8">
            <w:pPr>
              <w:jc w:val="center"/>
              <w:rPr>
                <w:rFonts w:ascii="Times New Roman" w:hAnsi="Times New Roman" w:cs="Times New Roman"/>
                <w:sz w:val="24"/>
                <w:szCs w:val="24"/>
              </w:rPr>
            </w:pPr>
          </w:p>
          <w:p w:rsidR="00B62303" w:rsidRDefault="003652B8">
            <w:pPr>
              <w:jc w:val="center"/>
              <w:rPr>
                <w:rFonts w:ascii="Times New Roman" w:hAnsi="Times New Roman" w:cs="Times New Roman"/>
                <w:sz w:val="24"/>
                <w:szCs w:val="24"/>
              </w:rPr>
            </w:pPr>
            <w:r>
              <w:rPr>
                <w:rFonts w:ascii="Times New Roman" w:hAnsi="Times New Roman" w:cs="Times New Roman"/>
                <w:sz w:val="24"/>
                <w:szCs w:val="24"/>
              </w:rPr>
              <w:t>27.</w:t>
            </w:r>
          </w:p>
          <w:p w:rsidR="003652B8" w:rsidRDefault="003652B8">
            <w:pPr>
              <w:jc w:val="center"/>
              <w:rPr>
                <w:rFonts w:ascii="Times New Roman" w:hAnsi="Times New Roman" w:cs="Times New Roman"/>
                <w:sz w:val="24"/>
                <w:szCs w:val="24"/>
              </w:rPr>
            </w:pPr>
          </w:p>
        </w:tc>
        <w:tc>
          <w:tcPr>
            <w:tcW w:w="883" w:type="dxa"/>
            <w:tcBorders>
              <w:top w:val="single" w:sz="4" w:space="0" w:color="auto"/>
              <w:left w:val="single" w:sz="4" w:space="0" w:color="auto"/>
              <w:bottom w:val="single" w:sz="4" w:space="0" w:color="auto"/>
              <w:right w:val="single" w:sz="4" w:space="0" w:color="auto"/>
            </w:tcBorders>
            <w:vAlign w:val="center"/>
            <w:hideMark/>
          </w:tcPr>
          <w:p w:rsidR="00B62303" w:rsidRDefault="00B62303">
            <w:pPr>
              <w:jc w:val="center"/>
              <w:rPr>
                <w:rFonts w:ascii="Times New Roman" w:hAnsi="Times New Roman" w:cs="Times New Roman"/>
                <w:sz w:val="24"/>
                <w:szCs w:val="24"/>
              </w:rPr>
            </w:pPr>
            <w:r>
              <w:rPr>
                <w:rFonts w:ascii="Times New Roman" w:hAnsi="Times New Roman" w:cs="Times New Roman"/>
                <w:sz w:val="24"/>
                <w:szCs w:val="24"/>
              </w:rPr>
              <w:t>91512</w:t>
            </w:r>
          </w:p>
        </w:tc>
        <w:tc>
          <w:tcPr>
            <w:tcW w:w="3194" w:type="dxa"/>
            <w:tcBorders>
              <w:top w:val="single" w:sz="4" w:space="0" w:color="auto"/>
              <w:left w:val="single" w:sz="4" w:space="0" w:color="auto"/>
              <w:bottom w:val="single" w:sz="4" w:space="0" w:color="auto"/>
              <w:right w:val="single" w:sz="4" w:space="0" w:color="auto"/>
            </w:tcBorders>
            <w:vAlign w:val="center"/>
            <w:hideMark/>
          </w:tcPr>
          <w:p w:rsidR="00B62303" w:rsidRDefault="00B62303">
            <w:pPr>
              <w:rPr>
                <w:rFonts w:ascii="Times New Roman" w:hAnsi="Times New Roman" w:cs="Times New Roman"/>
                <w:sz w:val="24"/>
                <w:szCs w:val="24"/>
              </w:rPr>
            </w:pPr>
            <w:r>
              <w:rPr>
                <w:rFonts w:ascii="Times New Roman" w:hAnsi="Times New Roman" w:cs="Times New Roman"/>
                <w:sz w:val="24"/>
                <w:szCs w:val="24"/>
              </w:rPr>
              <w:t>Promjene u obujmu imovine – Proizvedena dugotrajna imovina</w:t>
            </w:r>
          </w:p>
        </w:tc>
        <w:tc>
          <w:tcPr>
            <w:tcW w:w="709" w:type="dxa"/>
            <w:tcBorders>
              <w:top w:val="single" w:sz="4" w:space="0" w:color="auto"/>
              <w:left w:val="single" w:sz="4" w:space="0" w:color="auto"/>
              <w:bottom w:val="single" w:sz="4" w:space="0" w:color="auto"/>
              <w:right w:val="single" w:sz="4" w:space="0" w:color="auto"/>
            </w:tcBorders>
            <w:vAlign w:val="center"/>
            <w:hideMark/>
          </w:tcPr>
          <w:p w:rsidR="00B62303" w:rsidRDefault="00B62303">
            <w:pPr>
              <w:jc w:val="center"/>
              <w:rPr>
                <w:rFonts w:ascii="Times New Roman" w:hAnsi="Times New Roman" w:cs="Times New Roman"/>
                <w:sz w:val="24"/>
                <w:szCs w:val="24"/>
              </w:rPr>
            </w:pPr>
            <w:r>
              <w:rPr>
                <w:rFonts w:ascii="Times New Roman" w:hAnsi="Times New Roman" w:cs="Times New Roman"/>
                <w:sz w:val="24"/>
                <w:szCs w:val="24"/>
              </w:rPr>
              <w:t>021</w:t>
            </w:r>
          </w:p>
        </w:tc>
        <w:tc>
          <w:tcPr>
            <w:tcW w:w="1276" w:type="dxa"/>
            <w:tcBorders>
              <w:top w:val="single" w:sz="4" w:space="0" w:color="auto"/>
              <w:left w:val="single" w:sz="4" w:space="0" w:color="auto"/>
              <w:bottom w:val="single" w:sz="4" w:space="0" w:color="auto"/>
              <w:right w:val="single" w:sz="4" w:space="0" w:color="auto"/>
            </w:tcBorders>
            <w:vAlign w:val="center"/>
            <w:hideMark/>
          </w:tcPr>
          <w:p w:rsidR="00B62303" w:rsidRDefault="00B62303">
            <w:pPr>
              <w:jc w:val="center"/>
              <w:rPr>
                <w:rFonts w:ascii="Times New Roman" w:hAnsi="Times New Roman" w:cs="Times New Roman"/>
                <w:sz w:val="24"/>
                <w:szCs w:val="24"/>
              </w:rPr>
            </w:pPr>
            <w:r>
              <w:rPr>
                <w:rFonts w:ascii="Times New Roman" w:hAnsi="Times New Roman" w:cs="Times New Roman"/>
                <w:sz w:val="24"/>
                <w:szCs w:val="24"/>
              </w:rPr>
              <w:t>3.786.030</w:t>
            </w:r>
          </w:p>
        </w:tc>
        <w:tc>
          <w:tcPr>
            <w:tcW w:w="1417" w:type="dxa"/>
            <w:tcBorders>
              <w:top w:val="single" w:sz="4" w:space="0" w:color="auto"/>
              <w:left w:val="single" w:sz="4" w:space="0" w:color="auto"/>
              <w:bottom w:val="single" w:sz="4" w:space="0" w:color="auto"/>
              <w:right w:val="single" w:sz="4" w:space="0" w:color="auto"/>
            </w:tcBorders>
            <w:vAlign w:val="center"/>
            <w:hideMark/>
          </w:tcPr>
          <w:p w:rsidR="00B62303" w:rsidRDefault="00B62303">
            <w:pPr>
              <w:jc w:val="center"/>
              <w:rPr>
                <w:rFonts w:ascii="Times New Roman" w:hAnsi="Times New Roman" w:cs="Times New Roman"/>
                <w:sz w:val="24"/>
                <w:szCs w:val="24"/>
              </w:rPr>
            </w:pPr>
            <w:r>
              <w:rPr>
                <w:rFonts w:ascii="Times New Roman" w:hAnsi="Times New Roman" w:cs="Times New Roman"/>
                <w:sz w:val="24"/>
                <w:szCs w:val="24"/>
              </w:rPr>
              <w:t>2.277</w:t>
            </w:r>
          </w:p>
        </w:tc>
        <w:tc>
          <w:tcPr>
            <w:tcW w:w="6804" w:type="dxa"/>
            <w:tcBorders>
              <w:top w:val="single" w:sz="4" w:space="0" w:color="auto"/>
              <w:left w:val="single" w:sz="4" w:space="0" w:color="auto"/>
              <w:bottom w:val="single" w:sz="4" w:space="0" w:color="auto"/>
              <w:right w:val="single" w:sz="4" w:space="0" w:color="auto"/>
            </w:tcBorders>
            <w:hideMark/>
          </w:tcPr>
          <w:p w:rsidR="00B62303" w:rsidRDefault="00B62303">
            <w:pPr>
              <w:rPr>
                <w:rFonts w:ascii="Times New Roman" w:hAnsi="Times New Roman" w:cs="Times New Roman"/>
                <w:sz w:val="24"/>
                <w:szCs w:val="24"/>
              </w:rPr>
            </w:pPr>
            <w:r>
              <w:rPr>
                <w:rFonts w:ascii="Times New Roman" w:hAnsi="Times New Roman" w:cs="Times New Roman"/>
                <w:sz w:val="24"/>
                <w:szCs w:val="24"/>
              </w:rPr>
              <w:t>1. Evidentiranje iznosa smanjenja od 2.277 kuna odnosi se na sadašnje knjigovodstvene vrijednosti imovine koja je zbog potpunog uništenja (koju nije bilo moguće prodati ili pokloniti) isknjižena iz knjigovodstvene evidencije temeljem Odluke čelnika (KLASA: 406-08/16-01/</w:t>
            </w:r>
            <w:proofErr w:type="spellStart"/>
            <w:r>
              <w:rPr>
                <w:rFonts w:ascii="Times New Roman" w:hAnsi="Times New Roman" w:cs="Times New Roman"/>
                <w:sz w:val="24"/>
                <w:szCs w:val="24"/>
              </w:rPr>
              <w:t>01</w:t>
            </w:r>
            <w:proofErr w:type="spellEnd"/>
            <w:r>
              <w:rPr>
                <w:rFonts w:ascii="Times New Roman" w:hAnsi="Times New Roman" w:cs="Times New Roman"/>
                <w:sz w:val="24"/>
                <w:szCs w:val="24"/>
              </w:rPr>
              <w:t xml:space="preserve"> URBROJ: 2133/19-01/17-5  i KLASA: 406/-08/16-01/</w:t>
            </w:r>
            <w:proofErr w:type="spellStart"/>
            <w:r>
              <w:rPr>
                <w:rFonts w:ascii="Times New Roman" w:hAnsi="Times New Roman" w:cs="Times New Roman"/>
                <w:sz w:val="24"/>
                <w:szCs w:val="24"/>
              </w:rPr>
              <w:t>01</w:t>
            </w:r>
            <w:proofErr w:type="spellEnd"/>
            <w:r>
              <w:rPr>
                <w:rFonts w:ascii="Times New Roman" w:hAnsi="Times New Roman" w:cs="Times New Roman"/>
                <w:sz w:val="24"/>
                <w:szCs w:val="24"/>
              </w:rPr>
              <w:t xml:space="preserve">  URBROJ: 2311/19-01/17-4)  </w:t>
            </w:r>
          </w:p>
          <w:p w:rsidR="00B62303" w:rsidRDefault="00B62303">
            <w:pPr>
              <w:rPr>
                <w:rFonts w:ascii="Times New Roman" w:hAnsi="Times New Roman" w:cs="Times New Roman"/>
                <w:sz w:val="24"/>
                <w:szCs w:val="24"/>
              </w:rPr>
            </w:pPr>
            <w:r>
              <w:rPr>
                <w:rFonts w:ascii="Times New Roman" w:hAnsi="Times New Roman" w:cs="Times New Roman"/>
                <w:sz w:val="24"/>
                <w:szCs w:val="24"/>
              </w:rPr>
              <w:t>2. Evidentirani iznosi povećanja vrijednosti imovine u iznosu od 3.786.030 kuna , upisano je temeljem Odluke o procjeni vrijednosti imovine u vlasništvu općine  (KLASA: 406-08/16-01/</w:t>
            </w:r>
            <w:proofErr w:type="spellStart"/>
            <w:r>
              <w:rPr>
                <w:rFonts w:ascii="Times New Roman" w:hAnsi="Times New Roman" w:cs="Times New Roman"/>
                <w:sz w:val="24"/>
                <w:szCs w:val="24"/>
              </w:rPr>
              <w:t>01</w:t>
            </w:r>
            <w:proofErr w:type="spellEnd"/>
            <w:r>
              <w:rPr>
                <w:rFonts w:ascii="Times New Roman" w:hAnsi="Times New Roman" w:cs="Times New Roman"/>
                <w:sz w:val="24"/>
                <w:szCs w:val="24"/>
              </w:rPr>
              <w:t xml:space="preserve"> URBROJ: 2133/19-01-16-2) , kojom je proveden postupak procjene i upisa imovine koja je bila djelomično financijski evidentirana u poslovnim knjigama i novootkrivene materijalne imovine (građevinsko i poljoprivredno zemljište za komunalne objekte groblja, muzeja, mrtvačnice, sportskih terena, nerazvrstanih cesta i dr.) prema podacima iz Registra nekretnina općine Lasinja.</w:t>
            </w:r>
          </w:p>
        </w:tc>
      </w:tr>
    </w:tbl>
    <w:p w:rsidR="00FF4494" w:rsidRDefault="00FF4494" w:rsidP="00FF08DC">
      <w:pPr>
        <w:jc w:val="both"/>
        <w:rPr>
          <w:rFonts w:ascii="Times New Roman" w:hAnsi="Times New Roman" w:cs="Times New Roman"/>
          <w:sz w:val="24"/>
          <w:szCs w:val="24"/>
        </w:rPr>
      </w:pPr>
    </w:p>
    <w:p w:rsidR="00FF08DC" w:rsidRPr="000B7C4A" w:rsidRDefault="00FF08DC" w:rsidP="00FF08DC">
      <w:pPr>
        <w:pStyle w:val="Odlomakpopisa"/>
        <w:numPr>
          <w:ilvl w:val="0"/>
          <w:numId w:val="2"/>
        </w:numPr>
        <w:jc w:val="both"/>
        <w:rPr>
          <w:rFonts w:ascii="Times New Roman" w:hAnsi="Times New Roman" w:cs="Times New Roman"/>
          <w:b/>
          <w:sz w:val="28"/>
          <w:szCs w:val="28"/>
        </w:rPr>
      </w:pPr>
      <w:r w:rsidRPr="000B7C4A">
        <w:rPr>
          <w:rFonts w:ascii="Times New Roman" w:hAnsi="Times New Roman" w:cs="Times New Roman"/>
          <w:b/>
          <w:sz w:val="28"/>
          <w:szCs w:val="28"/>
        </w:rPr>
        <w:t>Bilanca</w:t>
      </w:r>
    </w:p>
    <w:p w:rsidR="00FF08DC" w:rsidRPr="000B7C4A" w:rsidRDefault="00FF08DC" w:rsidP="00FF08DC">
      <w:pPr>
        <w:jc w:val="both"/>
        <w:rPr>
          <w:rFonts w:ascii="Times New Roman" w:hAnsi="Times New Roman" w:cs="Times New Roman"/>
          <w:sz w:val="28"/>
          <w:szCs w:val="28"/>
        </w:rPr>
      </w:pPr>
      <w:r w:rsidRPr="000B7C4A">
        <w:rPr>
          <w:rFonts w:ascii="Times New Roman" w:hAnsi="Times New Roman" w:cs="Times New Roman"/>
          <w:sz w:val="28"/>
          <w:szCs w:val="28"/>
        </w:rPr>
        <w:t xml:space="preserve">Obrazac </w:t>
      </w:r>
      <w:r w:rsidRPr="000B7C4A">
        <w:rPr>
          <w:rFonts w:ascii="Times New Roman" w:hAnsi="Times New Roman" w:cs="Times New Roman"/>
          <w:b/>
          <w:sz w:val="28"/>
          <w:szCs w:val="28"/>
        </w:rPr>
        <w:t>BIL</w:t>
      </w:r>
      <w:r w:rsidRPr="000B7C4A">
        <w:rPr>
          <w:rFonts w:ascii="Times New Roman" w:hAnsi="Times New Roman" w:cs="Times New Roman"/>
          <w:sz w:val="28"/>
          <w:szCs w:val="28"/>
        </w:rPr>
        <w:t xml:space="preserve"> VP 152</w:t>
      </w:r>
    </w:p>
    <w:tbl>
      <w:tblPr>
        <w:tblStyle w:val="Reetkatablice"/>
        <w:tblW w:w="0" w:type="auto"/>
        <w:tblLook w:val="04A0" w:firstRow="1" w:lastRow="0" w:firstColumn="1" w:lastColumn="0" w:noHBand="0" w:noVBand="1"/>
      </w:tblPr>
      <w:tblGrid>
        <w:gridCol w:w="795"/>
        <w:gridCol w:w="883"/>
        <w:gridCol w:w="2978"/>
        <w:gridCol w:w="723"/>
        <w:gridCol w:w="1296"/>
        <w:gridCol w:w="1296"/>
        <w:gridCol w:w="884"/>
        <w:gridCol w:w="5363"/>
      </w:tblGrid>
      <w:tr w:rsidR="00B62303" w:rsidTr="00B62303">
        <w:tc>
          <w:tcPr>
            <w:tcW w:w="795" w:type="dxa"/>
            <w:tcBorders>
              <w:top w:val="single" w:sz="4" w:space="0" w:color="auto"/>
              <w:left w:val="single" w:sz="4" w:space="0" w:color="auto"/>
              <w:bottom w:val="single" w:sz="4" w:space="0" w:color="auto"/>
              <w:right w:val="single" w:sz="4" w:space="0" w:color="auto"/>
            </w:tcBorders>
          </w:tcPr>
          <w:p w:rsidR="00B62303" w:rsidRDefault="00B62303">
            <w:pPr>
              <w:jc w:val="center"/>
              <w:rPr>
                <w:rFonts w:ascii="Times New Roman" w:hAnsi="Times New Roman" w:cs="Times New Roman"/>
                <w:b/>
                <w:sz w:val="24"/>
                <w:szCs w:val="24"/>
              </w:rPr>
            </w:pPr>
            <w:r>
              <w:rPr>
                <w:rFonts w:ascii="Times New Roman" w:hAnsi="Times New Roman" w:cs="Times New Roman"/>
                <w:b/>
                <w:sz w:val="24"/>
                <w:szCs w:val="24"/>
              </w:rPr>
              <w:t>Red.</w:t>
            </w:r>
          </w:p>
          <w:p w:rsidR="00B62303" w:rsidRPr="00F26777" w:rsidRDefault="00B62303">
            <w:pPr>
              <w:jc w:val="center"/>
              <w:rPr>
                <w:rFonts w:ascii="Times New Roman" w:hAnsi="Times New Roman" w:cs="Times New Roman"/>
                <w:b/>
                <w:sz w:val="24"/>
                <w:szCs w:val="24"/>
              </w:rPr>
            </w:pPr>
            <w:r>
              <w:rPr>
                <w:rFonts w:ascii="Times New Roman" w:hAnsi="Times New Roman" w:cs="Times New Roman"/>
                <w:b/>
                <w:sz w:val="24"/>
                <w:szCs w:val="24"/>
              </w:rPr>
              <w:t>broj</w:t>
            </w:r>
          </w:p>
        </w:tc>
        <w:tc>
          <w:tcPr>
            <w:tcW w:w="883" w:type="dxa"/>
            <w:tcBorders>
              <w:top w:val="single" w:sz="4" w:space="0" w:color="auto"/>
              <w:left w:val="single" w:sz="4" w:space="0" w:color="auto"/>
              <w:bottom w:val="single" w:sz="4" w:space="0" w:color="auto"/>
              <w:right w:val="single" w:sz="4" w:space="0" w:color="auto"/>
            </w:tcBorders>
            <w:vAlign w:val="center"/>
            <w:hideMark/>
          </w:tcPr>
          <w:p w:rsidR="00B62303" w:rsidRPr="00F26777" w:rsidRDefault="00B62303">
            <w:pPr>
              <w:jc w:val="center"/>
              <w:rPr>
                <w:rFonts w:ascii="Times New Roman" w:hAnsi="Times New Roman" w:cs="Times New Roman"/>
                <w:b/>
                <w:sz w:val="24"/>
                <w:szCs w:val="24"/>
              </w:rPr>
            </w:pPr>
            <w:r w:rsidRPr="00F26777">
              <w:rPr>
                <w:rFonts w:ascii="Times New Roman" w:hAnsi="Times New Roman" w:cs="Times New Roman"/>
                <w:b/>
                <w:sz w:val="24"/>
                <w:szCs w:val="24"/>
              </w:rPr>
              <w:t xml:space="preserve">Račun iz </w:t>
            </w:r>
            <w:proofErr w:type="spellStart"/>
            <w:r w:rsidRPr="00F26777">
              <w:rPr>
                <w:rFonts w:ascii="Times New Roman" w:hAnsi="Times New Roman" w:cs="Times New Roman"/>
                <w:b/>
                <w:sz w:val="24"/>
                <w:szCs w:val="24"/>
              </w:rPr>
              <w:t>rač</w:t>
            </w:r>
            <w:proofErr w:type="spellEnd"/>
            <w:r w:rsidRPr="00F26777">
              <w:rPr>
                <w:rFonts w:ascii="Times New Roman" w:hAnsi="Times New Roman" w:cs="Times New Roman"/>
                <w:b/>
                <w:sz w:val="24"/>
                <w:szCs w:val="24"/>
              </w:rPr>
              <w:t>. plana</w:t>
            </w:r>
          </w:p>
        </w:tc>
        <w:tc>
          <w:tcPr>
            <w:tcW w:w="2979" w:type="dxa"/>
            <w:tcBorders>
              <w:top w:val="single" w:sz="4" w:space="0" w:color="auto"/>
              <w:left w:val="single" w:sz="4" w:space="0" w:color="auto"/>
              <w:bottom w:val="single" w:sz="4" w:space="0" w:color="auto"/>
              <w:right w:val="single" w:sz="4" w:space="0" w:color="auto"/>
            </w:tcBorders>
            <w:vAlign w:val="center"/>
            <w:hideMark/>
          </w:tcPr>
          <w:p w:rsidR="00B62303" w:rsidRPr="00F26777" w:rsidRDefault="00B62303">
            <w:pPr>
              <w:jc w:val="center"/>
              <w:rPr>
                <w:rFonts w:ascii="Times New Roman" w:hAnsi="Times New Roman" w:cs="Times New Roman"/>
                <w:b/>
                <w:sz w:val="24"/>
                <w:szCs w:val="24"/>
              </w:rPr>
            </w:pPr>
            <w:r w:rsidRPr="00F26777">
              <w:rPr>
                <w:rFonts w:ascii="Times New Roman" w:hAnsi="Times New Roman" w:cs="Times New Roman"/>
                <w:b/>
                <w:sz w:val="24"/>
                <w:szCs w:val="24"/>
              </w:rPr>
              <w:t>Naziv</w:t>
            </w:r>
          </w:p>
        </w:tc>
        <w:tc>
          <w:tcPr>
            <w:tcW w:w="723" w:type="dxa"/>
            <w:tcBorders>
              <w:top w:val="single" w:sz="4" w:space="0" w:color="auto"/>
              <w:left w:val="single" w:sz="4" w:space="0" w:color="auto"/>
              <w:bottom w:val="single" w:sz="4" w:space="0" w:color="auto"/>
              <w:right w:val="single" w:sz="4" w:space="0" w:color="auto"/>
            </w:tcBorders>
            <w:vAlign w:val="center"/>
            <w:hideMark/>
          </w:tcPr>
          <w:p w:rsidR="00B62303" w:rsidRPr="00F26777" w:rsidRDefault="00B62303">
            <w:pPr>
              <w:jc w:val="center"/>
              <w:rPr>
                <w:rFonts w:ascii="Times New Roman" w:hAnsi="Times New Roman" w:cs="Times New Roman"/>
                <w:b/>
                <w:sz w:val="24"/>
                <w:szCs w:val="24"/>
              </w:rPr>
            </w:pPr>
            <w:r w:rsidRPr="00F26777">
              <w:rPr>
                <w:rFonts w:ascii="Times New Roman" w:hAnsi="Times New Roman" w:cs="Times New Roman"/>
                <w:b/>
                <w:sz w:val="24"/>
                <w:szCs w:val="24"/>
              </w:rPr>
              <w:t>AOP</w:t>
            </w:r>
          </w:p>
        </w:tc>
        <w:tc>
          <w:tcPr>
            <w:tcW w:w="1296" w:type="dxa"/>
            <w:tcBorders>
              <w:top w:val="single" w:sz="4" w:space="0" w:color="auto"/>
              <w:left w:val="single" w:sz="4" w:space="0" w:color="auto"/>
              <w:bottom w:val="single" w:sz="4" w:space="0" w:color="auto"/>
              <w:right w:val="single" w:sz="4" w:space="0" w:color="auto"/>
            </w:tcBorders>
            <w:vAlign w:val="center"/>
            <w:hideMark/>
          </w:tcPr>
          <w:p w:rsidR="00B62303" w:rsidRPr="00F26777" w:rsidRDefault="00B62303">
            <w:pPr>
              <w:jc w:val="center"/>
              <w:rPr>
                <w:rFonts w:ascii="Times New Roman" w:hAnsi="Times New Roman" w:cs="Times New Roman"/>
                <w:b/>
                <w:sz w:val="24"/>
                <w:szCs w:val="24"/>
              </w:rPr>
            </w:pPr>
            <w:r w:rsidRPr="00F26777">
              <w:rPr>
                <w:rFonts w:ascii="Times New Roman" w:hAnsi="Times New Roman" w:cs="Times New Roman"/>
                <w:b/>
                <w:sz w:val="24"/>
                <w:szCs w:val="24"/>
              </w:rPr>
              <w:t>Stanje 01.01.</w:t>
            </w:r>
          </w:p>
        </w:tc>
        <w:tc>
          <w:tcPr>
            <w:tcW w:w="1296" w:type="dxa"/>
            <w:tcBorders>
              <w:top w:val="single" w:sz="4" w:space="0" w:color="auto"/>
              <w:left w:val="single" w:sz="4" w:space="0" w:color="auto"/>
              <w:bottom w:val="single" w:sz="4" w:space="0" w:color="auto"/>
              <w:right w:val="single" w:sz="4" w:space="0" w:color="auto"/>
            </w:tcBorders>
            <w:vAlign w:val="center"/>
            <w:hideMark/>
          </w:tcPr>
          <w:p w:rsidR="00B62303" w:rsidRPr="00F26777" w:rsidRDefault="00B62303">
            <w:pPr>
              <w:jc w:val="center"/>
              <w:rPr>
                <w:rFonts w:ascii="Times New Roman" w:hAnsi="Times New Roman" w:cs="Times New Roman"/>
                <w:b/>
                <w:sz w:val="24"/>
                <w:szCs w:val="24"/>
              </w:rPr>
            </w:pPr>
            <w:r w:rsidRPr="00F26777">
              <w:rPr>
                <w:rFonts w:ascii="Times New Roman" w:hAnsi="Times New Roman" w:cs="Times New Roman"/>
                <w:b/>
                <w:sz w:val="24"/>
                <w:szCs w:val="24"/>
              </w:rPr>
              <w:t>Stanje 31.12.</w:t>
            </w:r>
          </w:p>
        </w:tc>
        <w:tc>
          <w:tcPr>
            <w:tcW w:w="884" w:type="dxa"/>
            <w:tcBorders>
              <w:top w:val="single" w:sz="4" w:space="0" w:color="auto"/>
              <w:left w:val="single" w:sz="4" w:space="0" w:color="auto"/>
              <w:bottom w:val="single" w:sz="4" w:space="0" w:color="auto"/>
              <w:right w:val="single" w:sz="4" w:space="0" w:color="auto"/>
            </w:tcBorders>
            <w:vAlign w:val="center"/>
            <w:hideMark/>
          </w:tcPr>
          <w:p w:rsidR="00B62303" w:rsidRPr="00F26777" w:rsidRDefault="00B62303">
            <w:pPr>
              <w:jc w:val="center"/>
              <w:rPr>
                <w:rFonts w:ascii="Times New Roman" w:hAnsi="Times New Roman" w:cs="Times New Roman"/>
                <w:b/>
                <w:sz w:val="24"/>
                <w:szCs w:val="24"/>
              </w:rPr>
            </w:pPr>
            <w:r w:rsidRPr="00F26777">
              <w:rPr>
                <w:rFonts w:ascii="Times New Roman" w:hAnsi="Times New Roman" w:cs="Times New Roman"/>
                <w:b/>
                <w:sz w:val="24"/>
                <w:szCs w:val="24"/>
              </w:rPr>
              <w:t>indeks</w:t>
            </w:r>
          </w:p>
        </w:tc>
        <w:tc>
          <w:tcPr>
            <w:tcW w:w="5364" w:type="dxa"/>
            <w:tcBorders>
              <w:top w:val="single" w:sz="4" w:space="0" w:color="auto"/>
              <w:left w:val="single" w:sz="4" w:space="0" w:color="auto"/>
              <w:bottom w:val="single" w:sz="4" w:space="0" w:color="auto"/>
              <w:right w:val="single" w:sz="4" w:space="0" w:color="auto"/>
            </w:tcBorders>
            <w:vAlign w:val="center"/>
            <w:hideMark/>
          </w:tcPr>
          <w:p w:rsidR="00B62303" w:rsidRPr="00F26777" w:rsidRDefault="00B62303">
            <w:pPr>
              <w:jc w:val="center"/>
              <w:rPr>
                <w:rFonts w:ascii="Times New Roman" w:hAnsi="Times New Roman" w:cs="Times New Roman"/>
                <w:b/>
                <w:sz w:val="24"/>
                <w:szCs w:val="24"/>
              </w:rPr>
            </w:pPr>
            <w:r w:rsidRPr="00F26777">
              <w:rPr>
                <w:rFonts w:ascii="Times New Roman" w:hAnsi="Times New Roman" w:cs="Times New Roman"/>
                <w:b/>
                <w:sz w:val="24"/>
                <w:szCs w:val="24"/>
              </w:rPr>
              <w:t>Opis - pojašnjenje</w:t>
            </w:r>
          </w:p>
        </w:tc>
      </w:tr>
      <w:tr w:rsidR="00B62303" w:rsidTr="00B62303">
        <w:tc>
          <w:tcPr>
            <w:tcW w:w="795" w:type="dxa"/>
            <w:tcBorders>
              <w:top w:val="single" w:sz="4" w:space="0" w:color="auto"/>
              <w:left w:val="single" w:sz="4" w:space="0" w:color="auto"/>
              <w:bottom w:val="single" w:sz="4" w:space="0" w:color="auto"/>
              <w:right w:val="single" w:sz="4" w:space="0" w:color="auto"/>
            </w:tcBorders>
          </w:tcPr>
          <w:p w:rsidR="00B62303" w:rsidRDefault="00B62303">
            <w:pPr>
              <w:jc w:val="center"/>
              <w:rPr>
                <w:rFonts w:ascii="Times New Roman" w:hAnsi="Times New Roman" w:cs="Times New Roman"/>
                <w:sz w:val="24"/>
                <w:szCs w:val="24"/>
              </w:rPr>
            </w:pPr>
          </w:p>
          <w:p w:rsidR="003652B8" w:rsidRDefault="003652B8">
            <w:pPr>
              <w:jc w:val="center"/>
              <w:rPr>
                <w:rFonts w:ascii="Times New Roman" w:hAnsi="Times New Roman" w:cs="Times New Roman"/>
                <w:sz w:val="24"/>
                <w:szCs w:val="24"/>
              </w:rPr>
            </w:pPr>
            <w:r>
              <w:rPr>
                <w:rFonts w:ascii="Times New Roman" w:hAnsi="Times New Roman" w:cs="Times New Roman"/>
                <w:sz w:val="24"/>
                <w:szCs w:val="24"/>
              </w:rPr>
              <w:t>28.</w:t>
            </w:r>
          </w:p>
        </w:tc>
        <w:tc>
          <w:tcPr>
            <w:tcW w:w="883" w:type="dxa"/>
            <w:tcBorders>
              <w:top w:val="single" w:sz="4" w:space="0" w:color="auto"/>
              <w:left w:val="single" w:sz="4" w:space="0" w:color="auto"/>
              <w:bottom w:val="single" w:sz="4" w:space="0" w:color="auto"/>
              <w:right w:val="single" w:sz="4" w:space="0" w:color="auto"/>
            </w:tcBorders>
            <w:vAlign w:val="center"/>
            <w:hideMark/>
          </w:tcPr>
          <w:p w:rsidR="00B62303" w:rsidRDefault="00B62303">
            <w:pPr>
              <w:jc w:val="center"/>
              <w:rPr>
                <w:rFonts w:ascii="Times New Roman" w:hAnsi="Times New Roman" w:cs="Times New Roman"/>
                <w:sz w:val="24"/>
                <w:szCs w:val="24"/>
              </w:rPr>
            </w:pPr>
            <w:r>
              <w:rPr>
                <w:rFonts w:ascii="Times New Roman" w:hAnsi="Times New Roman" w:cs="Times New Roman"/>
                <w:sz w:val="24"/>
                <w:szCs w:val="24"/>
              </w:rPr>
              <w:t>011</w:t>
            </w:r>
          </w:p>
        </w:tc>
        <w:tc>
          <w:tcPr>
            <w:tcW w:w="2979" w:type="dxa"/>
            <w:tcBorders>
              <w:top w:val="single" w:sz="4" w:space="0" w:color="auto"/>
              <w:left w:val="single" w:sz="4" w:space="0" w:color="auto"/>
              <w:bottom w:val="single" w:sz="4" w:space="0" w:color="auto"/>
              <w:right w:val="single" w:sz="4" w:space="0" w:color="auto"/>
            </w:tcBorders>
            <w:hideMark/>
          </w:tcPr>
          <w:p w:rsidR="00B62303" w:rsidRDefault="00B62303">
            <w:pPr>
              <w:rPr>
                <w:rFonts w:ascii="Times New Roman" w:hAnsi="Times New Roman" w:cs="Times New Roman"/>
                <w:sz w:val="24"/>
                <w:szCs w:val="24"/>
              </w:rPr>
            </w:pPr>
            <w:r>
              <w:rPr>
                <w:rFonts w:ascii="Times New Roman" w:hAnsi="Times New Roman" w:cs="Times New Roman"/>
                <w:sz w:val="24"/>
                <w:szCs w:val="24"/>
              </w:rPr>
              <w:t>Materijalna imovina – prirodna bogatstva</w:t>
            </w:r>
          </w:p>
        </w:tc>
        <w:tc>
          <w:tcPr>
            <w:tcW w:w="723" w:type="dxa"/>
            <w:tcBorders>
              <w:top w:val="single" w:sz="4" w:space="0" w:color="auto"/>
              <w:left w:val="single" w:sz="4" w:space="0" w:color="auto"/>
              <w:bottom w:val="single" w:sz="4" w:space="0" w:color="auto"/>
              <w:right w:val="single" w:sz="4" w:space="0" w:color="auto"/>
            </w:tcBorders>
            <w:vAlign w:val="center"/>
            <w:hideMark/>
          </w:tcPr>
          <w:p w:rsidR="00B62303" w:rsidRDefault="00B62303">
            <w:pPr>
              <w:jc w:val="center"/>
              <w:rPr>
                <w:rFonts w:ascii="Times New Roman" w:hAnsi="Times New Roman" w:cs="Times New Roman"/>
                <w:sz w:val="24"/>
                <w:szCs w:val="24"/>
              </w:rPr>
            </w:pPr>
            <w:r>
              <w:rPr>
                <w:rFonts w:ascii="Times New Roman" w:hAnsi="Times New Roman" w:cs="Times New Roman"/>
                <w:sz w:val="24"/>
                <w:szCs w:val="24"/>
              </w:rPr>
              <w:t>004</w:t>
            </w:r>
          </w:p>
        </w:tc>
        <w:tc>
          <w:tcPr>
            <w:tcW w:w="1296" w:type="dxa"/>
            <w:tcBorders>
              <w:top w:val="single" w:sz="4" w:space="0" w:color="auto"/>
              <w:left w:val="single" w:sz="4" w:space="0" w:color="auto"/>
              <w:bottom w:val="single" w:sz="4" w:space="0" w:color="auto"/>
              <w:right w:val="single" w:sz="4" w:space="0" w:color="auto"/>
            </w:tcBorders>
            <w:vAlign w:val="center"/>
            <w:hideMark/>
          </w:tcPr>
          <w:p w:rsidR="00B62303" w:rsidRDefault="00B62303" w:rsidP="00F26777">
            <w:pPr>
              <w:jc w:val="center"/>
              <w:rPr>
                <w:rFonts w:ascii="Times New Roman" w:hAnsi="Times New Roman" w:cs="Times New Roman"/>
                <w:sz w:val="24"/>
                <w:szCs w:val="24"/>
              </w:rPr>
            </w:pPr>
            <w:r>
              <w:rPr>
                <w:rFonts w:ascii="Times New Roman" w:hAnsi="Times New Roman" w:cs="Times New Roman"/>
                <w:sz w:val="24"/>
                <w:szCs w:val="24"/>
              </w:rPr>
              <w:t>277.463</w:t>
            </w:r>
          </w:p>
        </w:tc>
        <w:tc>
          <w:tcPr>
            <w:tcW w:w="1296" w:type="dxa"/>
            <w:tcBorders>
              <w:top w:val="single" w:sz="4" w:space="0" w:color="auto"/>
              <w:left w:val="single" w:sz="4" w:space="0" w:color="auto"/>
              <w:bottom w:val="single" w:sz="4" w:space="0" w:color="auto"/>
              <w:right w:val="single" w:sz="4" w:space="0" w:color="auto"/>
            </w:tcBorders>
            <w:vAlign w:val="center"/>
            <w:hideMark/>
          </w:tcPr>
          <w:p w:rsidR="00B62303" w:rsidRDefault="00B62303">
            <w:pPr>
              <w:jc w:val="center"/>
              <w:rPr>
                <w:rFonts w:ascii="Times New Roman" w:hAnsi="Times New Roman" w:cs="Times New Roman"/>
                <w:sz w:val="24"/>
                <w:szCs w:val="24"/>
              </w:rPr>
            </w:pPr>
            <w:r>
              <w:rPr>
                <w:rFonts w:ascii="Times New Roman" w:hAnsi="Times New Roman" w:cs="Times New Roman"/>
                <w:sz w:val="24"/>
                <w:szCs w:val="24"/>
              </w:rPr>
              <w:t>4.023.351</w:t>
            </w:r>
          </w:p>
        </w:tc>
        <w:tc>
          <w:tcPr>
            <w:tcW w:w="884" w:type="dxa"/>
            <w:tcBorders>
              <w:top w:val="single" w:sz="4" w:space="0" w:color="auto"/>
              <w:left w:val="single" w:sz="4" w:space="0" w:color="auto"/>
              <w:bottom w:val="single" w:sz="4" w:space="0" w:color="auto"/>
              <w:right w:val="single" w:sz="4" w:space="0" w:color="auto"/>
            </w:tcBorders>
            <w:vAlign w:val="center"/>
            <w:hideMark/>
          </w:tcPr>
          <w:p w:rsidR="00B62303" w:rsidRDefault="00B62303" w:rsidP="00F26777">
            <w:pPr>
              <w:rPr>
                <w:rFonts w:ascii="Times New Roman" w:hAnsi="Times New Roman" w:cs="Times New Roman"/>
                <w:sz w:val="24"/>
                <w:szCs w:val="24"/>
              </w:rPr>
            </w:pPr>
            <w:r>
              <w:rPr>
                <w:rFonts w:ascii="Times New Roman" w:hAnsi="Times New Roman" w:cs="Times New Roman"/>
                <w:sz w:val="24"/>
                <w:szCs w:val="24"/>
              </w:rPr>
              <w:t>1450,0</w:t>
            </w:r>
          </w:p>
        </w:tc>
        <w:tc>
          <w:tcPr>
            <w:tcW w:w="5364" w:type="dxa"/>
            <w:tcBorders>
              <w:top w:val="single" w:sz="4" w:space="0" w:color="auto"/>
              <w:left w:val="single" w:sz="4" w:space="0" w:color="auto"/>
              <w:bottom w:val="single" w:sz="4" w:space="0" w:color="auto"/>
              <w:right w:val="single" w:sz="4" w:space="0" w:color="auto"/>
            </w:tcBorders>
            <w:hideMark/>
          </w:tcPr>
          <w:p w:rsidR="00B62303" w:rsidRDefault="00B62303" w:rsidP="007722BE">
            <w:pPr>
              <w:rPr>
                <w:rFonts w:ascii="Times New Roman" w:hAnsi="Times New Roman" w:cs="Times New Roman"/>
                <w:sz w:val="24"/>
                <w:szCs w:val="24"/>
              </w:rPr>
            </w:pPr>
            <w:r>
              <w:rPr>
                <w:rFonts w:ascii="Times New Roman" w:hAnsi="Times New Roman" w:cs="Times New Roman"/>
                <w:sz w:val="24"/>
                <w:szCs w:val="24"/>
              </w:rPr>
              <w:t>Znatno povećanje vrijednosti zemljišta je evidentirano temeljem Odluke o procjeni vrijednosti imovine u vlasništvu općine  (KLASA: 406-08/16-01/</w:t>
            </w:r>
            <w:proofErr w:type="spellStart"/>
            <w:r>
              <w:rPr>
                <w:rFonts w:ascii="Times New Roman" w:hAnsi="Times New Roman" w:cs="Times New Roman"/>
                <w:sz w:val="24"/>
                <w:szCs w:val="24"/>
              </w:rPr>
              <w:t>01</w:t>
            </w:r>
            <w:proofErr w:type="spellEnd"/>
            <w:r>
              <w:rPr>
                <w:rFonts w:ascii="Times New Roman" w:hAnsi="Times New Roman" w:cs="Times New Roman"/>
                <w:sz w:val="24"/>
                <w:szCs w:val="24"/>
              </w:rPr>
              <w:t xml:space="preserve"> URBROJ: 2133/19-01-16-2)  </w:t>
            </w:r>
          </w:p>
        </w:tc>
      </w:tr>
      <w:tr w:rsidR="00B62303" w:rsidTr="00B62303">
        <w:tc>
          <w:tcPr>
            <w:tcW w:w="795" w:type="dxa"/>
            <w:tcBorders>
              <w:top w:val="single" w:sz="4" w:space="0" w:color="auto"/>
              <w:left w:val="single" w:sz="4" w:space="0" w:color="auto"/>
              <w:bottom w:val="single" w:sz="4" w:space="0" w:color="auto"/>
              <w:right w:val="single" w:sz="4" w:space="0" w:color="auto"/>
            </w:tcBorders>
          </w:tcPr>
          <w:p w:rsidR="00B62303" w:rsidRDefault="00B62303">
            <w:pPr>
              <w:jc w:val="center"/>
              <w:rPr>
                <w:rFonts w:ascii="Times New Roman" w:hAnsi="Times New Roman" w:cs="Times New Roman"/>
                <w:sz w:val="24"/>
                <w:szCs w:val="24"/>
              </w:rPr>
            </w:pPr>
          </w:p>
          <w:p w:rsidR="003652B8" w:rsidRDefault="003652B8">
            <w:pPr>
              <w:jc w:val="center"/>
              <w:rPr>
                <w:rFonts w:ascii="Times New Roman" w:hAnsi="Times New Roman" w:cs="Times New Roman"/>
                <w:sz w:val="24"/>
                <w:szCs w:val="24"/>
              </w:rPr>
            </w:pPr>
          </w:p>
          <w:p w:rsidR="003652B8" w:rsidRDefault="003652B8">
            <w:pPr>
              <w:jc w:val="center"/>
              <w:rPr>
                <w:rFonts w:ascii="Times New Roman" w:hAnsi="Times New Roman" w:cs="Times New Roman"/>
                <w:sz w:val="24"/>
                <w:szCs w:val="24"/>
              </w:rPr>
            </w:pPr>
            <w:r>
              <w:rPr>
                <w:rFonts w:ascii="Times New Roman" w:hAnsi="Times New Roman" w:cs="Times New Roman"/>
                <w:sz w:val="24"/>
                <w:szCs w:val="24"/>
              </w:rPr>
              <w:t>29.</w:t>
            </w:r>
          </w:p>
        </w:tc>
        <w:tc>
          <w:tcPr>
            <w:tcW w:w="883" w:type="dxa"/>
            <w:tcBorders>
              <w:top w:val="single" w:sz="4" w:space="0" w:color="auto"/>
              <w:left w:val="single" w:sz="4" w:space="0" w:color="auto"/>
              <w:bottom w:val="single" w:sz="4" w:space="0" w:color="auto"/>
              <w:right w:val="single" w:sz="4" w:space="0" w:color="auto"/>
            </w:tcBorders>
            <w:vAlign w:val="center"/>
            <w:hideMark/>
          </w:tcPr>
          <w:p w:rsidR="00B62303" w:rsidRDefault="00B62303">
            <w:pPr>
              <w:jc w:val="center"/>
              <w:rPr>
                <w:rFonts w:ascii="Times New Roman" w:hAnsi="Times New Roman" w:cs="Times New Roman"/>
                <w:sz w:val="24"/>
                <w:szCs w:val="24"/>
              </w:rPr>
            </w:pPr>
            <w:r>
              <w:rPr>
                <w:rFonts w:ascii="Times New Roman" w:hAnsi="Times New Roman" w:cs="Times New Roman"/>
                <w:sz w:val="24"/>
                <w:szCs w:val="24"/>
              </w:rPr>
              <w:t>0213</w:t>
            </w:r>
          </w:p>
        </w:tc>
        <w:tc>
          <w:tcPr>
            <w:tcW w:w="2979" w:type="dxa"/>
            <w:tcBorders>
              <w:top w:val="single" w:sz="4" w:space="0" w:color="auto"/>
              <w:left w:val="single" w:sz="4" w:space="0" w:color="auto"/>
              <w:bottom w:val="single" w:sz="4" w:space="0" w:color="auto"/>
              <w:right w:val="single" w:sz="4" w:space="0" w:color="auto"/>
            </w:tcBorders>
            <w:hideMark/>
          </w:tcPr>
          <w:p w:rsidR="00B62303" w:rsidRDefault="00B62303">
            <w:pPr>
              <w:rPr>
                <w:rFonts w:ascii="Times New Roman" w:hAnsi="Times New Roman" w:cs="Times New Roman"/>
                <w:sz w:val="24"/>
                <w:szCs w:val="24"/>
              </w:rPr>
            </w:pPr>
            <w:r>
              <w:rPr>
                <w:rFonts w:ascii="Times New Roman" w:hAnsi="Times New Roman" w:cs="Times New Roman"/>
                <w:sz w:val="24"/>
                <w:szCs w:val="24"/>
              </w:rPr>
              <w:t>Ceste, željeznice i ostali prometni objekti</w:t>
            </w:r>
          </w:p>
        </w:tc>
        <w:tc>
          <w:tcPr>
            <w:tcW w:w="723" w:type="dxa"/>
            <w:tcBorders>
              <w:top w:val="single" w:sz="4" w:space="0" w:color="auto"/>
              <w:left w:val="single" w:sz="4" w:space="0" w:color="auto"/>
              <w:bottom w:val="single" w:sz="4" w:space="0" w:color="auto"/>
              <w:right w:val="single" w:sz="4" w:space="0" w:color="auto"/>
            </w:tcBorders>
            <w:vAlign w:val="center"/>
            <w:hideMark/>
          </w:tcPr>
          <w:p w:rsidR="00B62303" w:rsidRDefault="00B62303">
            <w:pPr>
              <w:jc w:val="center"/>
              <w:rPr>
                <w:rFonts w:ascii="Times New Roman" w:hAnsi="Times New Roman" w:cs="Times New Roman"/>
                <w:sz w:val="24"/>
                <w:szCs w:val="24"/>
              </w:rPr>
            </w:pPr>
            <w:r>
              <w:rPr>
                <w:rFonts w:ascii="Times New Roman" w:hAnsi="Times New Roman" w:cs="Times New Roman"/>
                <w:sz w:val="24"/>
                <w:szCs w:val="24"/>
              </w:rPr>
              <w:t>011</w:t>
            </w:r>
          </w:p>
        </w:tc>
        <w:tc>
          <w:tcPr>
            <w:tcW w:w="1296" w:type="dxa"/>
            <w:tcBorders>
              <w:top w:val="single" w:sz="4" w:space="0" w:color="auto"/>
              <w:left w:val="single" w:sz="4" w:space="0" w:color="auto"/>
              <w:bottom w:val="single" w:sz="4" w:space="0" w:color="auto"/>
              <w:right w:val="single" w:sz="4" w:space="0" w:color="auto"/>
            </w:tcBorders>
            <w:vAlign w:val="center"/>
            <w:hideMark/>
          </w:tcPr>
          <w:p w:rsidR="00B62303" w:rsidRDefault="00B62303">
            <w:pPr>
              <w:jc w:val="center"/>
              <w:rPr>
                <w:rFonts w:ascii="Times New Roman" w:hAnsi="Times New Roman" w:cs="Times New Roman"/>
                <w:sz w:val="24"/>
                <w:szCs w:val="24"/>
              </w:rPr>
            </w:pPr>
            <w:r>
              <w:rPr>
                <w:rFonts w:ascii="Times New Roman" w:hAnsi="Times New Roman" w:cs="Times New Roman"/>
                <w:sz w:val="24"/>
                <w:szCs w:val="24"/>
              </w:rPr>
              <w:t>6.668.030</w:t>
            </w:r>
          </w:p>
        </w:tc>
        <w:tc>
          <w:tcPr>
            <w:tcW w:w="1296" w:type="dxa"/>
            <w:tcBorders>
              <w:top w:val="single" w:sz="4" w:space="0" w:color="auto"/>
              <w:left w:val="single" w:sz="4" w:space="0" w:color="auto"/>
              <w:bottom w:val="single" w:sz="4" w:space="0" w:color="auto"/>
              <w:right w:val="single" w:sz="4" w:space="0" w:color="auto"/>
            </w:tcBorders>
            <w:vAlign w:val="center"/>
            <w:hideMark/>
          </w:tcPr>
          <w:p w:rsidR="00B62303" w:rsidRDefault="00B62303">
            <w:pPr>
              <w:jc w:val="center"/>
              <w:rPr>
                <w:rFonts w:ascii="Times New Roman" w:hAnsi="Times New Roman" w:cs="Times New Roman"/>
                <w:sz w:val="24"/>
                <w:szCs w:val="24"/>
              </w:rPr>
            </w:pPr>
            <w:r>
              <w:rPr>
                <w:rFonts w:ascii="Times New Roman" w:hAnsi="Times New Roman" w:cs="Times New Roman"/>
                <w:sz w:val="24"/>
                <w:szCs w:val="24"/>
              </w:rPr>
              <w:t>7.576.675</w:t>
            </w:r>
          </w:p>
        </w:tc>
        <w:tc>
          <w:tcPr>
            <w:tcW w:w="884" w:type="dxa"/>
            <w:tcBorders>
              <w:top w:val="single" w:sz="4" w:space="0" w:color="auto"/>
              <w:left w:val="single" w:sz="4" w:space="0" w:color="auto"/>
              <w:bottom w:val="single" w:sz="4" w:space="0" w:color="auto"/>
              <w:right w:val="single" w:sz="4" w:space="0" w:color="auto"/>
            </w:tcBorders>
            <w:vAlign w:val="center"/>
            <w:hideMark/>
          </w:tcPr>
          <w:p w:rsidR="00B62303" w:rsidRDefault="00B62303">
            <w:pPr>
              <w:jc w:val="center"/>
              <w:rPr>
                <w:rFonts w:ascii="Times New Roman" w:hAnsi="Times New Roman" w:cs="Times New Roman"/>
                <w:sz w:val="24"/>
                <w:szCs w:val="24"/>
              </w:rPr>
            </w:pPr>
            <w:r>
              <w:rPr>
                <w:rFonts w:ascii="Times New Roman" w:hAnsi="Times New Roman" w:cs="Times New Roman"/>
                <w:sz w:val="24"/>
                <w:szCs w:val="24"/>
              </w:rPr>
              <w:t>113,6</w:t>
            </w:r>
          </w:p>
        </w:tc>
        <w:tc>
          <w:tcPr>
            <w:tcW w:w="5364" w:type="dxa"/>
            <w:tcBorders>
              <w:top w:val="single" w:sz="4" w:space="0" w:color="auto"/>
              <w:left w:val="single" w:sz="4" w:space="0" w:color="auto"/>
              <w:bottom w:val="single" w:sz="4" w:space="0" w:color="auto"/>
              <w:right w:val="single" w:sz="4" w:space="0" w:color="auto"/>
            </w:tcBorders>
            <w:hideMark/>
          </w:tcPr>
          <w:p w:rsidR="00B62303" w:rsidRDefault="00B62303" w:rsidP="007722BE">
            <w:pPr>
              <w:rPr>
                <w:rFonts w:ascii="Times New Roman" w:hAnsi="Times New Roman" w:cs="Times New Roman"/>
                <w:sz w:val="24"/>
                <w:szCs w:val="24"/>
              </w:rPr>
            </w:pPr>
            <w:r>
              <w:rPr>
                <w:rFonts w:ascii="Times New Roman" w:hAnsi="Times New Roman" w:cs="Times New Roman"/>
                <w:sz w:val="24"/>
                <w:szCs w:val="24"/>
              </w:rPr>
              <w:t xml:space="preserve">Povećanje vrijednosti u 2016. godini je zbog ulaganja u modernizaciju nerazvrstanih cesta u naseljima Novom Selu Lasinjskom i Desnom </w:t>
            </w:r>
            <w:proofErr w:type="spellStart"/>
            <w:r>
              <w:rPr>
                <w:rFonts w:ascii="Times New Roman" w:hAnsi="Times New Roman" w:cs="Times New Roman"/>
                <w:sz w:val="24"/>
                <w:szCs w:val="24"/>
              </w:rPr>
              <w:t>Sredičkom</w:t>
            </w:r>
            <w:proofErr w:type="spellEnd"/>
            <w:r>
              <w:rPr>
                <w:rFonts w:ascii="Times New Roman" w:hAnsi="Times New Roman" w:cs="Times New Roman"/>
                <w:sz w:val="24"/>
                <w:szCs w:val="24"/>
              </w:rPr>
              <w:t xml:space="preserve">, kao i uređenje pješačkih prijelaza i nogostupa u Lasinji. </w:t>
            </w:r>
          </w:p>
        </w:tc>
      </w:tr>
      <w:tr w:rsidR="00B62303" w:rsidTr="00B62303">
        <w:tc>
          <w:tcPr>
            <w:tcW w:w="795" w:type="dxa"/>
            <w:tcBorders>
              <w:top w:val="single" w:sz="4" w:space="0" w:color="auto"/>
              <w:left w:val="single" w:sz="4" w:space="0" w:color="auto"/>
              <w:bottom w:val="single" w:sz="4" w:space="0" w:color="auto"/>
              <w:right w:val="single" w:sz="4" w:space="0" w:color="auto"/>
            </w:tcBorders>
          </w:tcPr>
          <w:p w:rsidR="00B62303" w:rsidRDefault="00B62303">
            <w:pPr>
              <w:jc w:val="center"/>
              <w:rPr>
                <w:rFonts w:ascii="Times New Roman" w:hAnsi="Times New Roman" w:cs="Times New Roman"/>
                <w:sz w:val="24"/>
                <w:szCs w:val="24"/>
              </w:rPr>
            </w:pPr>
          </w:p>
          <w:p w:rsidR="003652B8" w:rsidRDefault="003652B8">
            <w:pPr>
              <w:jc w:val="center"/>
              <w:rPr>
                <w:rFonts w:ascii="Times New Roman" w:hAnsi="Times New Roman" w:cs="Times New Roman"/>
                <w:sz w:val="24"/>
                <w:szCs w:val="24"/>
              </w:rPr>
            </w:pPr>
            <w:r>
              <w:rPr>
                <w:rFonts w:ascii="Times New Roman" w:hAnsi="Times New Roman" w:cs="Times New Roman"/>
                <w:sz w:val="24"/>
                <w:szCs w:val="24"/>
              </w:rPr>
              <w:t>30.</w:t>
            </w:r>
          </w:p>
        </w:tc>
        <w:tc>
          <w:tcPr>
            <w:tcW w:w="883" w:type="dxa"/>
            <w:tcBorders>
              <w:top w:val="single" w:sz="4" w:space="0" w:color="auto"/>
              <w:left w:val="single" w:sz="4" w:space="0" w:color="auto"/>
              <w:bottom w:val="single" w:sz="4" w:space="0" w:color="auto"/>
              <w:right w:val="single" w:sz="4" w:space="0" w:color="auto"/>
            </w:tcBorders>
            <w:vAlign w:val="center"/>
            <w:hideMark/>
          </w:tcPr>
          <w:p w:rsidR="00B62303" w:rsidRDefault="00B62303">
            <w:pPr>
              <w:jc w:val="center"/>
              <w:rPr>
                <w:rFonts w:ascii="Times New Roman" w:hAnsi="Times New Roman" w:cs="Times New Roman"/>
                <w:sz w:val="24"/>
                <w:szCs w:val="24"/>
              </w:rPr>
            </w:pPr>
            <w:r>
              <w:rPr>
                <w:rFonts w:ascii="Times New Roman" w:hAnsi="Times New Roman" w:cs="Times New Roman"/>
                <w:sz w:val="24"/>
                <w:szCs w:val="24"/>
              </w:rPr>
              <w:t>02921</w:t>
            </w:r>
          </w:p>
        </w:tc>
        <w:tc>
          <w:tcPr>
            <w:tcW w:w="2979" w:type="dxa"/>
            <w:tcBorders>
              <w:top w:val="single" w:sz="4" w:space="0" w:color="auto"/>
              <w:left w:val="single" w:sz="4" w:space="0" w:color="auto"/>
              <w:bottom w:val="single" w:sz="4" w:space="0" w:color="auto"/>
              <w:right w:val="single" w:sz="4" w:space="0" w:color="auto"/>
            </w:tcBorders>
            <w:hideMark/>
          </w:tcPr>
          <w:p w:rsidR="00B62303" w:rsidRDefault="00B62303">
            <w:pPr>
              <w:rPr>
                <w:rFonts w:ascii="Times New Roman" w:hAnsi="Times New Roman" w:cs="Times New Roman"/>
                <w:sz w:val="24"/>
                <w:szCs w:val="24"/>
              </w:rPr>
            </w:pPr>
            <w:r>
              <w:rPr>
                <w:rFonts w:ascii="Times New Roman" w:hAnsi="Times New Roman" w:cs="Times New Roman"/>
                <w:sz w:val="24"/>
                <w:szCs w:val="24"/>
              </w:rPr>
              <w:t>Ispravak vrijednosti građevinskih objekata</w:t>
            </w:r>
          </w:p>
        </w:tc>
        <w:tc>
          <w:tcPr>
            <w:tcW w:w="723" w:type="dxa"/>
            <w:tcBorders>
              <w:top w:val="single" w:sz="4" w:space="0" w:color="auto"/>
              <w:left w:val="single" w:sz="4" w:space="0" w:color="auto"/>
              <w:bottom w:val="single" w:sz="4" w:space="0" w:color="auto"/>
              <w:right w:val="single" w:sz="4" w:space="0" w:color="auto"/>
            </w:tcBorders>
            <w:vAlign w:val="center"/>
            <w:hideMark/>
          </w:tcPr>
          <w:p w:rsidR="00B62303" w:rsidRDefault="00B62303">
            <w:pPr>
              <w:jc w:val="center"/>
              <w:rPr>
                <w:rFonts w:ascii="Times New Roman" w:hAnsi="Times New Roman" w:cs="Times New Roman"/>
                <w:sz w:val="24"/>
                <w:szCs w:val="24"/>
              </w:rPr>
            </w:pPr>
            <w:r>
              <w:rPr>
                <w:rFonts w:ascii="Times New Roman" w:hAnsi="Times New Roman" w:cs="Times New Roman"/>
                <w:sz w:val="24"/>
                <w:szCs w:val="24"/>
              </w:rPr>
              <w:t>013</w:t>
            </w:r>
          </w:p>
        </w:tc>
        <w:tc>
          <w:tcPr>
            <w:tcW w:w="1296" w:type="dxa"/>
            <w:tcBorders>
              <w:top w:val="single" w:sz="4" w:space="0" w:color="auto"/>
              <w:left w:val="single" w:sz="4" w:space="0" w:color="auto"/>
              <w:bottom w:val="single" w:sz="4" w:space="0" w:color="auto"/>
              <w:right w:val="single" w:sz="4" w:space="0" w:color="auto"/>
            </w:tcBorders>
            <w:vAlign w:val="center"/>
            <w:hideMark/>
          </w:tcPr>
          <w:p w:rsidR="00B62303" w:rsidRDefault="00B62303">
            <w:pPr>
              <w:jc w:val="center"/>
              <w:rPr>
                <w:rFonts w:ascii="Times New Roman" w:hAnsi="Times New Roman" w:cs="Times New Roman"/>
                <w:sz w:val="24"/>
                <w:szCs w:val="24"/>
              </w:rPr>
            </w:pPr>
            <w:r>
              <w:rPr>
                <w:rFonts w:ascii="Times New Roman" w:hAnsi="Times New Roman" w:cs="Times New Roman"/>
                <w:sz w:val="24"/>
                <w:szCs w:val="24"/>
              </w:rPr>
              <w:t>4.017.789</w:t>
            </w:r>
          </w:p>
        </w:tc>
        <w:tc>
          <w:tcPr>
            <w:tcW w:w="1296" w:type="dxa"/>
            <w:tcBorders>
              <w:top w:val="single" w:sz="4" w:space="0" w:color="auto"/>
              <w:left w:val="single" w:sz="4" w:space="0" w:color="auto"/>
              <w:bottom w:val="single" w:sz="4" w:space="0" w:color="auto"/>
              <w:right w:val="single" w:sz="4" w:space="0" w:color="auto"/>
            </w:tcBorders>
            <w:vAlign w:val="center"/>
            <w:hideMark/>
          </w:tcPr>
          <w:p w:rsidR="00B62303" w:rsidRDefault="00B62303">
            <w:pPr>
              <w:jc w:val="center"/>
              <w:rPr>
                <w:rFonts w:ascii="Times New Roman" w:hAnsi="Times New Roman" w:cs="Times New Roman"/>
                <w:sz w:val="24"/>
                <w:szCs w:val="24"/>
              </w:rPr>
            </w:pPr>
            <w:r>
              <w:rPr>
                <w:rFonts w:ascii="Times New Roman" w:hAnsi="Times New Roman" w:cs="Times New Roman"/>
                <w:sz w:val="24"/>
                <w:szCs w:val="24"/>
              </w:rPr>
              <w:t>4.646.245</w:t>
            </w:r>
          </w:p>
        </w:tc>
        <w:tc>
          <w:tcPr>
            <w:tcW w:w="884" w:type="dxa"/>
            <w:tcBorders>
              <w:top w:val="single" w:sz="4" w:space="0" w:color="auto"/>
              <w:left w:val="single" w:sz="4" w:space="0" w:color="auto"/>
              <w:bottom w:val="single" w:sz="4" w:space="0" w:color="auto"/>
              <w:right w:val="single" w:sz="4" w:space="0" w:color="auto"/>
            </w:tcBorders>
            <w:vAlign w:val="center"/>
            <w:hideMark/>
          </w:tcPr>
          <w:p w:rsidR="00B62303" w:rsidRDefault="00B62303">
            <w:pPr>
              <w:jc w:val="center"/>
              <w:rPr>
                <w:rFonts w:ascii="Times New Roman" w:hAnsi="Times New Roman" w:cs="Times New Roman"/>
                <w:sz w:val="24"/>
                <w:szCs w:val="24"/>
              </w:rPr>
            </w:pPr>
            <w:r>
              <w:rPr>
                <w:rFonts w:ascii="Times New Roman" w:hAnsi="Times New Roman" w:cs="Times New Roman"/>
                <w:sz w:val="24"/>
                <w:szCs w:val="24"/>
              </w:rPr>
              <w:t>115,6</w:t>
            </w:r>
          </w:p>
        </w:tc>
        <w:tc>
          <w:tcPr>
            <w:tcW w:w="5364" w:type="dxa"/>
            <w:tcBorders>
              <w:top w:val="single" w:sz="4" w:space="0" w:color="auto"/>
              <w:left w:val="single" w:sz="4" w:space="0" w:color="auto"/>
              <w:bottom w:val="single" w:sz="4" w:space="0" w:color="auto"/>
              <w:right w:val="single" w:sz="4" w:space="0" w:color="auto"/>
            </w:tcBorders>
            <w:hideMark/>
          </w:tcPr>
          <w:p w:rsidR="00B62303" w:rsidRDefault="00B62303" w:rsidP="0016582E">
            <w:pPr>
              <w:rPr>
                <w:rFonts w:ascii="Times New Roman" w:hAnsi="Times New Roman" w:cs="Times New Roman"/>
                <w:sz w:val="24"/>
                <w:szCs w:val="24"/>
              </w:rPr>
            </w:pPr>
            <w:r>
              <w:rPr>
                <w:rFonts w:ascii="Times New Roman" w:hAnsi="Times New Roman" w:cs="Times New Roman"/>
                <w:sz w:val="24"/>
                <w:szCs w:val="24"/>
              </w:rPr>
              <w:t xml:space="preserve">Značajno povećanje ispravka vrijednosti građevinskih objekata u 2016. godini, je zbog povećanja imovine koja je obuhvaćena obračunom ispravka vrijednosti . </w:t>
            </w:r>
          </w:p>
        </w:tc>
      </w:tr>
      <w:tr w:rsidR="00B62303" w:rsidTr="00B62303">
        <w:tc>
          <w:tcPr>
            <w:tcW w:w="795" w:type="dxa"/>
            <w:tcBorders>
              <w:top w:val="single" w:sz="4" w:space="0" w:color="auto"/>
              <w:left w:val="single" w:sz="4" w:space="0" w:color="auto"/>
              <w:bottom w:val="single" w:sz="4" w:space="0" w:color="auto"/>
              <w:right w:val="single" w:sz="4" w:space="0" w:color="auto"/>
            </w:tcBorders>
          </w:tcPr>
          <w:p w:rsidR="00B62303" w:rsidRDefault="00B62303">
            <w:pPr>
              <w:jc w:val="center"/>
              <w:rPr>
                <w:rFonts w:ascii="Times New Roman" w:hAnsi="Times New Roman" w:cs="Times New Roman"/>
                <w:sz w:val="24"/>
                <w:szCs w:val="24"/>
              </w:rPr>
            </w:pPr>
          </w:p>
          <w:p w:rsidR="003652B8" w:rsidRDefault="003652B8">
            <w:pPr>
              <w:jc w:val="center"/>
              <w:rPr>
                <w:rFonts w:ascii="Times New Roman" w:hAnsi="Times New Roman" w:cs="Times New Roman"/>
                <w:sz w:val="24"/>
                <w:szCs w:val="24"/>
              </w:rPr>
            </w:pPr>
            <w:r>
              <w:rPr>
                <w:rFonts w:ascii="Times New Roman" w:hAnsi="Times New Roman" w:cs="Times New Roman"/>
                <w:sz w:val="24"/>
                <w:szCs w:val="24"/>
              </w:rPr>
              <w:t>31.</w:t>
            </w:r>
          </w:p>
        </w:tc>
        <w:tc>
          <w:tcPr>
            <w:tcW w:w="883" w:type="dxa"/>
            <w:tcBorders>
              <w:top w:val="single" w:sz="4" w:space="0" w:color="auto"/>
              <w:left w:val="single" w:sz="4" w:space="0" w:color="auto"/>
              <w:bottom w:val="single" w:sz="4" w:space="0" w:color="auto"/>
              <w:right w:val="single" w:sz="4" w:space="0" w:color="auto"/>
            </w:tcBorders>
            <w:vAlign w:val="center"/>
            <w:hideMark/>
          </w:tcPr>
          <w:p w:rsidR="00B62303" w:rsidRDefault="00B62303">
            <w:pPr>
              <w:jc w:val="center"/>
              <w:rPr>
                <w:rFonts w:ascii="Times New Roman" w:hAnsi="Times New Roman" w:cs="Times New Roman"/>
                <w:sz w:val="24"/>
                <w:szCs w:val="24"/>
              </w:rPr>
            </w:pPr>
            <w:r>
              <w:rPr>
                <w:rFonts w:ascii="Times New Roman" w:hAnsi="Times New Roman" w:cs="Times New Roman"/>
                <w:sz w:val="24"/>
                <w:szCs w:val="24"/>
              </w:rPr>
              <w:t>0223</w:t>
            </w:r>
          </w:p>
        </w:tc>
        <w:tc>
          <w:tcPr>
            <w:tcW w:w="2979" w:type="dxa"/>
            <w:tcBorders>
              <w:top w:val="single" w:sz="4" w:space="0" w:color="auto"/>
              <w:left w:val="single" w:sz="4" w:space="0" w:color="auto"/>
              <w:bottom w:val="single" w:sz="4" w:space="0" w:color="auto"/>
              <w:right w:val="single" w:sz="4" w:space="0" w:color="auto"/>
            </w:tcBorders>
            <w:hideMark/>
          </w:tcPr>
          <w:p w:rsidR="00B62303" w:rsidRDefault="00B62303">
            <w:pPr>
              <w:rPr>
                <w:rFonts w:ascii="Times New Roman" w:hAnsi="Times New Roman" w:cs="Times New Roman"/>
                <w:sz w:val="24"/>
                <w:szCs w:val="24"/>
              </w:rPr>
            </w:pPr>
            <w:r>
              <w:rPr>
                <w:rFonts w:ascii="Times New Roman" w:hAnsi="Times New Roman" w:cs="Times New Roman"/>
                <w:sz w:val="24"/>
                <w:szCs w:val="24"/>
              </w:rPr>
              <w:t>Oprema za održavanje i zaštitu</w:t>
            </w:r>
          </w:p>
        </w:tc>
        <w:tc>
          <w:tcPr>
            <w:tcW w:w="723" w:type="dxa"/>
            <w:tcBorders>
              <w:top w:val="single" w:sz="4" w:space="0" w:color="auto"/>
              <w:left w:val="single" w:sz="4" w:space="0" w:color="auto"/>
              <w:bottom w:val="single" w:sz="4" w:space="0" w:color="auto"/>
              <w:right w:val="single" w:sz="4" w:space="0" w:color="auto"/>
            </w:tcBorders>
            <w:vAlign w:val="center"/>
            <w:hideMark/>
          </w:tcPr>
          <w:p w:rsidR="00B62303" w:rsidRDefault="00B62303">
            <w:pPr>
              <w:jc w:val="center"/>
              <w:rPr>
                <w:rFonts w:ascii="Times New Roman" w:hAnsi="Times New Roman" w:cs="Times New Roman"/>
                <w:sz w:val="24"/>
                <w:szCs w:val="24"/>
              </w:rPr>
            </w:pPr>
            <w:r>
              <w:rPr>
                <w:rFonts w:ascii="Times New Roman" w:hAnsi="Times New Roman" w:cs="Times New Roman"/>
                <w:sz w:val="24"/>
                <w:szCs w:val="24"/>
              </w:rPr>
              <w:t>017</w:t>
            </w:r>
          </w:p>
        </w:tc>
        <w:tc>
          <w:tcPr>
            <w:tcW w:w="1296" w:type="dxa"/>
            <w:tcBorders>
              <w:top w:val="single" w:sz="4" w:space="0" w:color="auto"/>
              <w:left w:val="single" w:sz="4" w:space="0" w:color="auto"/>
              <w:bottom w:val="single" w:sz="4" w:space="0" w:color="auto"/>
              <w:right w:val="single" w:sz="4" w:space="0" w:color="auto"/>
            </w:tcBorders>
            <w:vAlign w:val="center"/>
            <w:hideMark/>
          </w:tcPr>
          <w:p w:rsidR="00B62303" w:rsidRDefault="00B62303">
            <w:pPr>
              <w:jc w:val="center"/>
              <w:rPr>
                <w:rFonts w:ascii="Times New Roman" w:hAnsi="Times New Roman" w:cs="Times New Roman"/>
                <w:sz w:val="24"/>
                <w:szCs w:val="24"/>
              </w:rPr>
            </w:pPr>
            <w:r>
              <w:rPr>
                <w:rFonts w:ascii="Times New Roman" w:hAnsi="Times New Roman" w:cs="Times New Roman"/>
                <w:sz w:val="24"/>
                <w:szCs w:val="24"/>
              </w:rPr>
              <w:t>161.073</w:t>
            </w:r>
          </w:p>
        </w:tc>
        <w:tc>
          <w:tcPr>
            <w:tcW w:w="1296" w:type="dxa"/>
            <w:tcBorders>
              <w:top w:val="single" w:sz="4" w:space="0" w:color="auto"/>
              <w:left w:val="single" w:sz="4" w:space="0" w:color="auto"/>
              <w:bottom w:val="single" w:sz="4" w:space="0" w:color="auto"/>
              <w:right w:val="single" w:sz="4" w:space="0" w:color="auto"/>
            </w:tcBorders>
            <w:vAlign w:val="center"/>
            <w:hideMark/>
          </w:tcPr>
          <w:p w:rsidR="00B62303" w:rsidRDefault="00B62303">
            <w:pPr>
              <w:jc w:val="center"/>
              <w:rPr>
                <w:rFonts w:ascii="Times New Roman" w:hAnsi="Times New Roman" w:cs="Times New Roman"/>
                <w:sz w:val="24"/>
                <w:szCs w:val="24"/>
              </w:rPr>
            </w:pPr>
            <w:r>
              <w:rPr>
                <w:rFonts w:ascii="Times New Roman" w:hAnsi="Times New Roman" w:cs="Times New Roman"/>
                <w:sz w:val="24"/>
                <w:szCs w:val="24"/>
              </w:rPr>
              <w:t>209.471</w:t>
            </w:r>
          </w:p>
        </w:tc>
        <w:tc>
          <w:tcPr>
            <w:tcW w:w="884" w:type="dxa"/>
            <w:tcBorders>
              <w:top w:val="single" w:sz="4" w:space="0" w:color="auto"/>
              <w:left w:val="single" w:sz="4" w:space="0" w:color="auto"/>
              <w:bottom w:val="single" w:sz="4" w:space="0" w:color="auto"/>
              <w:right w:val="single" w:sz="4" w:space="0" w:color="auto"/>
            </w:tcBorders>
            <w:vAlign w:val="center"/>
            <w:hideMark/>
          </w:tcPr>
          <w:p w:rsidR="00B62303" w:rsidRDefault="00B62303">
            <w:pPr>
              <w:jc w:val="center"/>
              <w:rPr>
                <w:rFonts w:ascii="Times New Roman" w:hAnsi="Times New Roman" w:cs="Times New Roman"/>
                <w:sz w:val="24"/>
                <w:szCs w:val="24"/>
              </w:rPr>
            </w:pPr>
            <w:r>
              <w:rPr>
                <w:rFonts w:ascii="Times New Roman" w:hAnsi="Times New Roman" w:cs="Times New Roman"/>
                <w:sz w:val="24"/>
                <w:szCs w:val="24"/>
              </w:rPr>
              <w:t>130,2</w:t>
            </w:r>
          </w:p>
        </w:tc>
        <w:tc>
          <w:tcPr>
            <w:tcW w:w="5364" w:type="dxa"/>
            <w:tcBorders>
              <w:top w:val="single" w:sz="4" w:space="0" w:color="auto"/>
              <w:left w:val="single" w:sz="4" w:space="0" w:color="auto"/>
              <w:bottom w:val="single" w:sz="4" w:space="0" w:color="auto"/>
              <w:right w:val="single" w:sz="4" w:space="0" w:color="auto"/>
            </w:tcBorders>
            <w:hideMark/>
          </w:tcPr>
          <w:p w:rsidR="00B62303" w:rsidRDefault="00B62303" w:rsidP="0016582E">
            <w:pPr>
              <w:rPr>
                <w:rFonts w:ascii="Times New Roman" w:hAnsi="Times New Roman" w:cs="Times New Roman"/>
                <w:sz w:val="24"/>
                <w:szCs w:val="24"/>
              </w:rPr>
            </w:pPr>
            <w:r>
              <w:rPr>
                <w:rFonts w:ascii="Times New Roman" w:hAnsi="Times New Roman" w:cs="Times New Roman"/>
                <w:sz w:val="24"/>
                <w:szCs w:val="24"/>
              </w:rPr>
              <w:t xml:space="preserve"> Povećanje je zbog nabavke nove opreme za komunalno održavanje (kosilice, mlatilice raslinja i dr.)</w:t>
            </w:r>
          </w:p>
        </w:tc>
      </w:tr>
      <w:tr w:rsidR="00B62303" w:rsidTr="00B62303">
        <w:tc>
          <w:tcPr>
            <w:tcW w:w="795" w:type="dxa"/>
            <w:tcBorders>
              <w:top w:val="single" w:sz="4" w:space="0" w:color="auto"/>
              <w:left w:val="single" w:sz="4" w:space="0" w:color="auto"/>
              <w:bottom w:val="single" w:sz="4" w:space="0" w:color="auto"/>
              <w:right w:val="single" w:sz="4" w:space="0" w:color="auto"/>
            </w:tcBorders>
          </w:tcPr>
          <w:p w:rsidR="00B62303" w:rsidRDefault="003652B8">
            <w:pPr>
              <w:jc w:val="center"/>
              <w:rPr>
                <w:rFonts w:ascii="Times New Roman" w:hAnsi="Times New Roman" w:cs="Times New Roman"/>
                <w:sz w:val="24"/>
                <w:szCs w:val="24"/>
              </w:rPr>
            </w:pPr>
            <w:r>
              <w:rPr>
                <w:rFonts w:ascii="Times New Roman" w:hAnsi="Times New Roman" w:cs="Times New Roman"/>
                <w:sz w:val="24"/>
                <w:szCs w:val="24"/>
              </w:rPr>
              <w:t>32.</w:t>
            </w:r>
          </w:p>
        </w:tc>
        <w:tc>
          <w:tcPr>
            <w:tcW w:w="883" w:type="dxa"/>
            <w:tcBorders>
              <w:top w:val="single" w:sz="4" w:space="0" w:color="auto"/>
              <w:left w:val="single" w:sz="4" w:space="0" w:color="auto"/>
              <w:bottom w:val="single" w:sz="4" w:space="0" w:color="auto"/>
              <w:right w:val="single" w:sz="4" w:space="0" w:color="auto"/>
            </w:tcBorders>
            <w:vAlign w:val="center"/>
            <w:hideMark/>
          </w:tcPr>
          <w:p w:rsidR="00B62303" w:rsidRDefault="00B62303">
            <w:pPr>
              <w:jc w:val="center"/>
              <w:rPr>
                <w:rFonts w:ascii="Times New Roman" w:hAnsi="Times New Roman" w:cs="Times New Roman"/>
                <w:sz w:val="24"/>
                <w:szCs w:val="24"/>
              </w:rPr>
            </w:pPr>
            <w:r>
              <w:rPr>
                <w:rFonts w:ascii="Times New Roman" w:hAnsi="Times New Roman" w:cs="Times New Roman"/>
                <w:sz w:val="24"/>
                <w:szCs w:val="24"/>
              </w:rPr>
              <w:t>0227</w:t>
            </w:r>
          </w:p>
        </w:tc>
        <w:tc>
          <w:tcPr>
            <w:tcW w:w="2979" w:type="dxa"/>
            <w:tcBorders>
              <w:top w:val="single" w:sz="4" w:space="0" w:color="auto"/>
              <w:left w:val="single" w:sz="4" w:space="0" w:color="auto"/>
              <w:bottom w:val="single" w:sz="4" w:space="0" w:color="auto"/>
              <w:right w:val="single" w:sz="4" w:space="0" w:color="auto"/>
            </w:tcBorders>
            <w:hideMark/>
          </w:tcPr>
          <w:p w:rsidR="00B62303" w:rsidRDefault="00B62303">
            <w:pPr>
              <w:rPr>
                <w:rFonts w:ascii="Times New Roman" w:hAnsi="Times New Roman" w:cs="Times New Roman"/>
                <w:sz w:val="24"/>
                <w:szCs w:val="24"/>
              </w:rPr>
            </w:pPr>
            <w:r>
              <w:rPr>
                <w:rFonts w:ascii="Times New Roman" w:hAnsi="Times New Roman" w:cs="Times New Roman"/>
                <w:sz w:val="24"/>
                <w:szCs w:val="24"/>
              </w:rPr>
              <w:t>Uređaji, strojevi i oprema za ostale namjene</w:t>
            </w:r>
          </w:p>
        </w:tc>
        <w:tc>
          <w:tcPr>
            <w:tcW w:w="723" w:type="dxa"/>
            <w:tcBorders>
              <w:top w:val="single" w:sz="4" w:space="0" w:color="auto"/>
              <w:left w:val="single" w:sz="4" w:space="0" w:color="auto"/>
              <w:bottom w:val="single" w:sz="4" w:space="0" w:color="auto"/>
              <w:right w:val="single" w:sz="4" w:space="0" w:color="auto"/>
            </w:tcBorders>
            <w:vAlign w:val="center"/>
            <w:hideMark/>
          </w:tcPr>
          <w:p w:rsidR="00B62303" w:rsidRDefault="00B62303">
            <w:pPr>
              <w:jc w:val="center"/>
              <w:rPr>
                <w:rFonts w:ascii="Times New Roman" w:hAnsi="Times New Roman" w:cs="Times New Roman"/>
                <w:sz w:val="24"/>
                <w:szCs w:val="24"/>
              </w:rPr>
            </w:pPr>
            <w:r>
              <w:rPr>
                <w:rFonts w:ascii="Times New Roman" w:hAnsi="Times New Roman" w:cs="Times New Roman"/>
                <w:sz w:val="24"/>
                <w:szCs w:val="24"/>
              </w:rPr>
              <w:t>021</w:t>
            </w:r>
          </w:p>
        </w:tc>
        <w:tc>
          <w:tcPr>
            <w:tcW w:w="1296" w:type="dxa"/>
            <w:tcBorders>
              <w:top w:val="single" w:sz="4" w:space="0" w:color="auto"/>
              <w:left w:val="single" w:sz="4" w:space="0" w:color="auto"/>
              <w:bottom w:val="single" w:sz="4" w:space="0" w:color="auto"/>
              <w:right w:val="single" w:sz="4" w:space="0" w:color="auto"/>
            </w:tcBorders>
            <w:vAlign w:val="center"/>
            <w:hideMark/>
          </w:tcPr>
          <w:p w:rsidR="00B62303" w:rsidRDefault="00B62303">
            <w:pPr>
              <w:jc w:val="center"/>
              <w:rPr>
                <w:rFonts w:ascii="Times New Roman" w:hAnsi="Times New Roman" w:cs="Times New Roman"/>
                <w:sz w:val="24"/>
                <w:szCs w:val="24"/>
              </w:rPr>
            </w:pPr>
            <w:r>
              <w:rPr>
                <w:rFonts w:ascii="Times New Roman" w:hAnsi="Times New Roman" w:cs="Times New Roman"/>
                <w:sz w:val="24"/>
                <w:szCs w:val="24"/>
              </w:rPr>
              <w:t>684.023</w:t>
            </w:r>
          </w:p>
        </w:tc>
        <w:tc>
          <w:tcPr>
            <w:tcW w:w="1296" w:type="dxa"/>
            <w:tcBorders>
              <w:top w:val="single" w:sz="4" w:space="0" w:color="auto"/>
              <w:left w:val="single" w:sz="4" w:space="0" w:color="auto"/>
              <w:bottom w:val="single" w:sz="4" w:space="0" w:color="auto"/>
              <w:right w:val="single" w:sz="4" w:space="0" w:color="auto"/>
            </w:tcBorders>
            <w:vAlign w:val="center"/>
            <w:hideMark/>
          </w:tcPr>
          <w:p w:rsidR="00B62303" w:rsidRDefault="00B62303">
            <w:pPr>
              <w:jc w:val="center"/>
              <w:rPr>
                <w:rFonts w:ascii="Times New Roman" w:hAnsi="Times New Roman" w:cs="Times New Roman"/>
                <w:sz w:val="24"/>
                <w:szCs w:val="24"/>
              </w:rPr>
            </w:pPr>
            <w:r>
              <w:rPr>
                <w:rFonts w:ascii="Times New Roman" w:hAnsi="Times New Roman" w:cs="Times New Roman"/>
                <w:sz w:val="24"/>
                <w:szCs w:val="24"/>
              </w:rPr>
              <w:t>681.996</w:t>
            </w:r>
          </w:p>
        </w:tc>
        <w:tc>
          <w:tcPr>
            <w:tcW w:w="884" w:type="dxa"/>
            <w:tcBorders>
              <w:top w:val="single" w:sz="4" w:space="0" w:color="auto"/>
              <w:left w:val="single" w:sz="4" w:space="0" w:color="auto"/>
              <w:bottom w:val="single" w:sz="4" w:space="0" w:color="auto"/>
              <w:right w:val="single" w:sz="4" w:space="0" w:color="auto"/>
            </w:tcBorders>
            <w:vAlign w:val="center"/>
            <w:hideMark/>
          </w:tcPr>
          <w:p w:rsidR="00B62303" w:rsidRDefault="00B62303">
            <w:pPr>
              <w:jc w:val="center"/>
              <w:rPr>
                <w:rFonts w:ascii="Times New Roman" w:hAnsi="Times New Roman" w:cs="Times New Roman"/>
                <w:sz w:val="24"/>
                <w:szCs w:val="24"/>
              </w:rPr>
            </w:pPr>
            <w:r>
              <w:rPr>
                <w:rFonts w:ascii="Times New Roman" w:hAnsi="Times New Roman" w:cs="Times New Roman"/>
                <w:sz w:val="24"/>
                <w:szCs w:val="24"/>
              </w:rPr>
              <w:t>99,7</w:t>
            </w:r>
          </w:p>
        </w:tc>
        <w:tc>
          <w:tcPr>
            <w:tcW w:w="5364" w:type="dxa"/>
            <w:tcBorders>
              <w:top w:val="single" w:sz="4" w:space="0" w:color="auto"/>
              <w:left w:val="single" w:sz="4" w:space="0" w:color="auto"/>
              <w:bottom w:val="single" w:sz="4" w:space="0" w:color="auto"/>
              <w:right w:val="single" w:sz="4" w:space="0" w:color="auto"/>
            </w:tcBorders>
            <w:hideMark/>
          </w:tcPr>
          <w:p w:rsidR="00B62303" w:rsidRDefault="00B62303" w:rsidP="0016582E">
            <w:pPr>
              <w:rPr>
                <w:rFonts w:ascii="Times New Roman" w:hAnsi="Times New Roman" w:cs="Times New Roman"/>
                <w:sz w:val="24"/>
                <w:szCs w:val="24"/>
              </w:rPr>
            </w:pPr>
            <w:r>
              <w:rPr>
                <w:rFonts w:ascii="Times New Roman" w:hAnsi="Times New Roman" w:cs="Times New Roman"/>
                <w:sz w:val="24"/>
                <w:szCs w:val="24"/>
              </w:rPr>
              <w:t>Smanjenje se odnosi na opremu koja je  otpisana i uništena.</w:t>
            </w:r>
          </w:p>
        </w:tc>
      </w:tr>
      <w:tr w:rsidR="00B62303" w:rsidTr="00B62303">
        <w:tc>
          <w:tcPr>
            <w:tcW w:w="795" w:type="dxa"/>
            <w:tcBorders>
              <w:top w:val="single" w:sz="4" w:space="0" w:color="auto"/>
              <w:left w:val="single" w:sz="4" w:space="0" w:color="auto"/>
              <w:bottom w:val="single" w:sz="4" w:space="0" w:color="auto"/>
              <w:right w:val="single" w:sz="4" w:space="0" w:color="auto"/>
            </w:tcBorders>
          </w:tcPr>
          <w:p w:rsidR="00B62303" w:rsidRDefault="00B62303">
            <w:pPr>
              <w:jc w:val="center"/>
              <w:rPr>
                <w:rFonts w:ascii="Times New Roman" w:hAnsi="Times New Roman" w:cs="Times New Roman"/>
                <w:sz w:val="24"/>
                <w:szCs w:val="24"/>
              </w:rPr>
            </w:pPr>
          </w:p>
          <w:p w:rsidR="003652B8" w:rsidRDefault="003652B8">
            <w:pPr>
              <w:jc w:val="center"/>
              <w:rPr>
                <w:rFonts w:ascii="Times New Roman" w:hAnsi="Times New Roman" w:cs="Times New Roman"/>
                <w:sz w:val="24"/>
                <w:szCs w:val="24"/>
              </w:rPr>
            </w:pPr>
            <w:r>
              <w:rPr>
                <w:rFonts w:ascii="Times New Roman" w:hAnsi="Times New Roman" w:cs="Times New Roman"/>
                <w:sz w:val="24"/>
                <w:szCs w:val="24"/>
              </w:rPr>
              <w:t>33.</w:t>
            </w:r>
          </w:p>
        </w:tc>
        <w:tc>
          <w:tcPr>
            <w:tcW w:w="883" w:type="dxa"/>
            <w:tcBorders>
              <w:top w:val="single" w:sz="4" w:space="0" w:color="auto"/>
              <w:left w:val="single" w:sz="4" w:space="0" w:color="auto"/>
              <w:bottom w:val="single" w:sz="4" w:space="0" w:color="auto"/>
              <w:right w:val="single" w:sz="4" w:space="0" w:color="auto"/>
            </w:tcBorders>
            <w:vAlign w:val="center"/>
            <w:hideMark/>
          </w:tcPr>
          <w:p w:rsidR="00B62303" w:rsidRDefault="00B62303">
            <w:pPr>
              <w:jc w:val="center"/>
              <w:rPr>
                <w:rFonts w:ascii="Times New Roman" w:hAnsi="Times New Roman" w:cs="Times New Roman"/>
                <w:sz w:val="24"/>
                <w:szCs w:val="24"/>
              </w:rPr>
            </w:pPr>
            <w:r>
              <w:rPr>
                <w:rFonts w:ascii="Times New Roman" w:hAnsi="Times New Roman" w:cs="Times New Roman"/>
                <w:sz w:val="24"/>
                <w:szCs w:val="24"/>
              </w:rPr>
              <w:t>0263</w:t>
            </w:r>
          </w:p>
        </w:tc>
        <w:tc>
          <w:tcPr>
            <w:tcW w:w="2979" w:type="dxa"/>
            <w:tcBorders>
              <w:top w:val="single" w:sz="4" w:space="0" w:color="auto"/>
              <w:left w:val="single" w:sz="4" w:space="0" w:color="auto"/>
              <w:bottom w:val="single" w:sz="4" w:space="0" w:color="auto"/>
              <w:right w:val="single" w:sz="4" w:space="0" w:color="auto"/>
            </w:tcBorders>
            <w:hideMark/>
          </w:tcPr>
          <w:p w:rsidR="00B62303" w:rsidRDefault="00B62303">
            <w:pPr>
              <w:rPr>
                <w:rFonts w:ascii="Times New Roman" w:hAnsi="Times New Roman" w:cs="Times New Roman"/>
                <w:sz w:val="24"/>
                <w:szCs w:val="24"/>
              </w:rPr>
            </w:pPr>
            <w:r>
              <w:rPr>
                <w:rFonts w:ascii="Times New Roman" w:hAnsi="Times New Roman" w:cs="Times New Roman"/>
                <w:sz w:val="24"/>
                <w:szCs w:val="24"/>
              </w:rPr>
              <w:t>Umjetnička, literarna i znanstvena djela</w:t>
            </w:r>
          </w:p>
        </w:tc>
        <w:tc>
          <w:tcPr>
            <w:tcW w:w="723" w:type="dxa"/>
            <w:tcBorders>
              <w:top w:val="single" w:sz="4" w:space="0" w:color="auto"/>
              <w:left w:val="single" w:sz="4" w:space="0" w:color="auto"/>
              <w:bottom w:val="single" w:sz="4" w:space="0" w:color="auto"/>
              <w:right w:val="single" w:sz="4" w:space="0" w:color="auto"/>
            </w:tcBorders>
            <w:vAlign w:val="center"/>
            <w:hideMark/>
          </w:tcPr>
          <w:p w:rsidR="00B62303" w:rsidRDefault="00B62303">
            <w:pPr>
              <w:jc w:val="center"/>
              <w:rPr>
                <w:rFonts w:ascii="Times New Roman" w:hAnsi="Times New Roman" w:cs="Times New Roman"/>
                <w:sz w:val="24"/>
                <w:szCs w:val="24"/>
              </w:rPr>
            </w:pPr>
            <w:r>
              <w:rPr>
                <w:rFonts w:ascii="Times New Roman" w:hAnsi="Times New Roman" w:cs="Times New Roman"/>
                <w:sz w:val="24"/>
                <w:szCs w:val="24"/>
              </w:rPr>
              <w:t>043</w:t>
            </w:r>
          </w:p>
        </w:tc>
        <w:tc>
          <w:tcPr>
            <w:tcW w:w="1296" w:type="dxa"/>
            <w:tcBorders>
              <w:top w:val="single" w:sz="4" w:space="0" w:color="auto"/>
              <w:left w:val="single" w:sz="4" w:space="0" w:color="auto"/>
              <w:bottom w:val="single" w:sz="4" w:space="0" w:color="auto"/>
              <w:right w:val="single" w:sz="4" w:space="0" w:color="auto"/>
            </w:tcBorders>
            <w:vAlign w:val="center"/>
            <w:hideMark/>
          </w:tcPr>
          <w:p w:rsidR="00B62303" w:rsidRDefault="00B62303">
            <w:pPr>
              <w:jc w:val="center"/>
              <w:rPr>
                <w:rFonts w:ascii="Times New Roman" w:hAnsi="Times New Roman" w:cs="Times New Roman"/>
                <w:sz w:val="24"/>
                <w:szCs w:val="24"/>
              </w:rPr>
            </w:pPr>
            <w:r>
              <w:rPr>
                <w:rFonts w:ascii="Times New Roman" w:hAnsi="Times New Roman" w:cs="Times New Roman"/>
                <w:sz w:val="24"/>
                <w:szCs w:val="24"/>
              </w:rPr>
              <w:t>1.494.411</w:t>
            </w:r>
          </w:p>
        </w:tc>
        <w:tc>
          <w:tcPr>
            <w:tcW w:w="1296" w:type="dxa"/>
            <w:tcBorders>
              <w:top w:val="single" w:sz="4" w:space="0" w:color="auto"/>
              <w:left w:val="single" w:sz="4" w:space="0" w:color="auto"/>
              <w:bottom w:val="single" w:sz="4" w:space="0" w:color="auto"/>
              <w:right w:val="single" w:sz="4" w:space="0" w:color="auto"/>
            </w:tcBorders>
            <w:vAlign w:val="center"/>
            <w:hideMark/>
          </w:tcPr>
          <w:p w:rsidR="00B62303" w:rsidRDefault="00B62303">
            <w:pPr>
              <w:jc w:val="center"/>
              <w:rPr>
                <w:rFonts w:ascii="Times New Roman" w:hAnsi="Times New Roman" w:cs="Times New Roman"/>
                <w:sz w:val="24"/>
                <w:szCs w:val="24"/>
              </w:rPr>
            </w:pPr>
            <w:r>
              <w:rPr>
                <w:rFonts w:ascii="Times New Roman" w:hAnsi="Times New Roman" w:cs="Times New Roman"/>
                <w:sz w:val="24"/>
                <w:szCs w:val="24"/>
              </w:rPr>
              <w:t>1.723.161</w:t>
            </w:r>
          </w:p>
        </w:tc>
        <w:tc>
          <w:tcPr>
            <w:tcW w:w="884" w:type="dxa"/>
            <w:tcBorders>
              <w:top w:val="single" w:sz="4" w:space="0" w:color="auto"/>
              <w:left w:val="single" w:sz="4" w:space="0" w:color="auto"/>
              <w:bottom w:val="single" w:sz="4" w:space="0" w:color="auto"/>
              <w:right w:val="single" w:sz="4" w:space="0" w:color="auto"/>
            </w:tcBorders>
            <w:vAlign w:val="center"/>
            <w:hideMark/>
          </w:tcPr>
          <w:p w:rsidR="00B62303" w:rsidRDefault="00B62303">
            <w:pPr>
              <w:jc w:val="center"/>
              <w:rPr>
                <w:rFonts w:ascii="Times New Roman" w:hAnsi="Times New Roman" w:cs="Times New Roman"/>
                <w:sz w:val="24"/>
                <w:szCs w:val="24"/>
              </w:rPr>
            </w:pPr>
            <w:r>
              <w:rPr>
                <w:rFonts w:ascii="Times New Roman" w:hAnsi="Times New Roman" w:cs="Times New Roman"/>
                <w:sz w:val="24"/>
                <w:szCs w:val="24"/>
              </w:rPr>
              <w:t>115,3</w:t>
            </w:r>
          </w:p>
        </w:tc>
        <w:tc>
          <w:tcPr>
            <w:tcW w:w="5364" w:type="dxa"/>
            <w:tcBorders>
              <w:top w:val="single" w:sz="4" w:space="0" w:color="auto"/>
              <w:left w:val="single" w:sz="4" w:space="0" w:color="auto"/>
              <w:bottom w:val="single" w:sz="4" w:space="0" w:color="auto"/>
              <w:right w:val="single" w:sz="4" w:space="0" w:color="auto"/>
            </w:tcBorders>
            <w:hideMark/>
          </w:tcPr>
          <w:p w:rsidR="00B62303" w:rsidRDefault="00B62303" w:rsidP="00F346A6">
            <w:pPr>
              <w:rPr>
                <w:rFonts w:ascii="Times New Roman" w:hAnsi="Times New Roman" w:cs="Times New Roman"/>
                <w:sz w:val="24"/>
                <w:szCs w:val="24"/>
              </w:rPr>
            </w:pPr>
            <w:r>
              <w:rPr>
                <w:rFonts w:ascii="Times New Roman" w:hAnsi="Times New Roman" w:cs="Times New Roman"/>
                <w:sz w:val="24"/>
                <w:szCs w:val="24"/>
              </w:rPr>
              <w:t>Dokumenti prostornog uređenja (prostorni planovi i ostalo) povećanje se odnosi na ulaganja u 2016. godini.</w:t>
            </w:r>
          </w:p>
        </w:tc>
      </w:tr>
      <w:tr w:rsidR="00B62303" w:rsidTr="00B62303">
        <w:tc>
          <w:tcPr>
            <w:tcW w:w="795" w:type="dxa"/>
            <w:tcBorders>
              <w:top w:val="single" w:sz="4" w:space="0" w:color="auto"/>
              <w:left w:val="single" w:sz="4" w:space="0" w:color="auto"/>
              <w:bottom w:val="single" w:sz="4" w:space="0" w:color="auto"/>
              <w:right w:val="single" w:sz="4" w:space="0" w:color="auto"/>
            </w:tcBorders>
          </w:tcPr>
          <w:p w:rsidR="003652B8" w:rsidRDefault="003652B8" w:rsidP="003652B8">
            <w:pPr>
              <w:rPr>
                <w:rFonts w:ascii="Times New Roman" w:hAnsi="Times New Roman" w:cs="Times New Roman"/>
                <w:sz w:val="24"/>
                <w:szCs w:val="24"/>
              </w:rPr>
            </w:pPr>
            <w:r>
              <w:rPr>
                <w:rFonts w:ascii="Times New Roman" w:hAnsi="Times New Roman" w:cs="Times New Roman"/>
                <w:sz w:val="24"/>
                <w:szCs w:val="24"/>
              </w:rPr>
              <w:t xml:space="preserve">  34.</w:t>
            </w:r>
          </w:p>
        </w:tc>
        <w:tc>
          <w:tcPr>
            <w:tcW w:w="883" w:type="dxa"/>
            <w:tcBorders>
              <w:top w:val="single" w:sz="4" w:space="0" w:color="auto"/>
              <w:left w:val="single" w:sz="4" w:space="0" w:color="auto"/>
              <w:bottom w:val="single" w:sz="4" w:space="0" w:color="auto"/>
              <w:right w:val="single" w:sz="4" w:space="0" w:color="auto"/>
            </w:tcBorders>
            <w:vAlign w:val="center"/>
            <w:hideMark/>
          </w:tcPr>
          <w:p w:rsidR="00B62303" w:rsidRDefault="00B62303">
            <w:pPr>
              <w:jc w:val="center"/>
              <w:rPr>
                <w:rFonts w:ascii="Times New Roman" w:hAnsi="Times New Roman" w:cs="Times New Roman"/>
                <w:sz w:val="24"/>
                <w:szCs w:val="24"/>
              </w:rPr>
            </w:pPr>
            <w:r>
              <w:rPr>
                <w:rFonts w:ascii="Times New Roman" w:hAnsi="Times New Roman" w:cs="Times New Roman"/>
                <w:sz w:val="24"/>
                <w:szCs w:val="24"/>
              </w:rPr>
              <w:t>1112</w:t>
            </w:r>
          </w:p>
        </w:tc>
        <w:tc>
          <w:tcPr>
            <w:tcW w:w="2979" w:type="dxa"/>
            <w:tcBorders>
              <w:top w:val="single" w:sz="4" w:space="0" w:color="auto"/>
              <w:left w:val="single" w:sz="4" w:space="0" w:color="auto"/>
              <w:bottom w:val="single" w:sz="4" w:space="0" w:color="auto"/>
              <w:right w:val="single" w:sz="4" w:space="0" w:color="auto"/>
            </w:tcBorders>
            <w:hideMark/>
          </w:tcPr>
          <w:p w:rsidR="00B62303" w:rsidRDefault="00B62303">
            <w:pPr>
              <w:rPr>
                <w:rFonts w:ascii="Times New Roman" w:hAnsi="Times New Roman" w:cs="Times New Roman"/>
                <w:sz w:val="24"/>
                <w:szCs w:val="24"/>
              </w:rPr>
            </w:pPr>
            <w:r>
              <w:rPr>
                <w:rFonts w:ascii="Times New Roman" w:hAnsi="Times New Roman" w:cs="Times New Roman"/>
                <w:sz w:val="24"/>
                <w:szCs w:val="24"/>
              </w:rPr>
              <w:t>Novac na računima kod tuzemnih poslovnih banaka</w:t>
            </w:r>
          </w:p>
        </w:tc>
        <w:tc>
          <w:tcPr>
            <w:tcW w:w="723" w:type="dxa"/>
            <w:tcBorders>
              <w:top w:val="single" w:sz="4" w:space="0" w:color="auto"/>
              <w:left w:val="single" w:sz="4" w:space="0" w:color="auto"/>
              <w:bottom w:val="single" w:sz="4" w:space="0" w:color="auto"/>
              <w:right w:val="single" w:sz="4" w:space="0" w:color="auto"/>
            </w:tcBorders>
            <w:vAlign w:val="center"/>
            <w:hideMark/>
          </w:tcPr>
          <w:p w:rsidR="00B62303" w:rsidRDefault="00B62303">
            <w:pPr>
              <w:jc w:val="center"/>
              <w:rPr>
                <w:rFonts w:ascii="Times New Roman" w:hAnsi="Times New Roman" w:cs="Times New Roman"/>
                <w:sz w:val="24"/>
                <w:szCs w:val="24"/>
              </w:rPr>
            </w:pPr>
            <w:r>
              <w:rPr>
                <w:rFonts w:ascii="Times New Roman" w:hAnsi="Times New Roman" w:cs="Times New Roman"/>
                <w:sz w:val="24"/>
                <w:szCs w:val="24"/>
              </w:rPr>
              <w:t>067</w:t>
            </w:r>
          </w:p>
        </w:tc>
        <w:tc>
          <w:tcPr>
            <w:tcW w:w="1296" w:type="dxa"/>
            <w:tcBorders>
              <w:top w:val="single" w:sz="4" w:space="0" w:color="auto"/>
              <w:left w:val="single" w:sz="4" w:space="0" w:color="auto"/>
              <w:bottom w:val="single" w:sz="4" w:space="0" w:color="auto"/>
              <w:right w:val="single" w:sz="4" w:space="0" w:color="auto"/>
            </w:tcBorders>
            <w:vAlign w:val="center"/>
            <w:hideMark/>
          </w:tcPr>
          <w:p w:rsidR="00B62303" w:rsidRDefault="00B62303">
            <w:pPr>
              <w:jc w:val="center"/>
              <w:rPr>
                <w:rFonts w:ascii="Times New Roman" w:hAnsi="Times New Roman" w:cs="Times New Roman"/>
                <w:sz w:val="24"/>
                <w:szCs w:val="24"/>
              </w:rPr>
            </w:pPr>
            <w:r>
              <w:rPr>
                <w:rFonts w:ascii="Times New Roman" w:hAnsi="Times New Roman" w:cs="Times New Roman"/>
                <w:sz w:val="24"/>
                <w:szCs w:val="24"/>
              </w:rPr>
              <w:t>564.575</w:t>
            </w:r>
          </w:p>
        </w:tc>
        <w:tc>
          <w:tcPr>
            <w:tcW w:w="1296" w:type="dxa"/>
            <w:tcBorders>
              <w:top w:val="single" w:sz="4" w:space="0" w:color="auto"/>
              <w:left w:val="single" w:sz="4" w:space="0" w:color="auto"/>
              <w:bottom w:val="single" w:sz="4" w:space="0" w:color="auto"/>
              <w:right w:val="single" w:sz="4" w:space="0" w:color="auto"/>
            </w:tcBorders>
            <w:vAlign w:val="center"/>
            <w:hideMark/>
          </w:tcPr>
          <w:p w:rsidR="00B62303" w:rsidRDefault="00B62303">
            <w:pPr>
              <w:jc w:val="center"/>
              <w:rPr>
                <w:rFonts w:ascii="Times New Roman" w:hAnsi="Times New Roman" w:cs="Times New Roman"/>
                <w:sz w:val="24"/>
                <w:szCs w:val="24"/>
              </w:rPr>
            </w:pPr>
            <w:r>
              <w:rPr>
                <w:rFonts w:ascii="Times New Roman" w:hAnsi="Times New Roman" w:cs="Times New Roman"/>
                <w:sz w:val="24"/>
                <w:szCs w:val="24"/>
              </w:rPr>
              <w:t>834.680</w:t>
            </w:r>
          </w:p>
        </w:tc>
        <w:tc>
          <w:tcPr>
            <w:tcW w:w="884" w:type="dxa"/>
            <w:tcBorders>
              <w:top w:val="single" w:sz="4" w:space="0" w:color="auto"/>
              <w:left w:val="single" w:sz="4" w:space="0" w:color="auto"/>
              <w:bottom w:val="single" w:sz="4" w:space="0" w:color="auto"/>
              <w:right w:val="single" w:sz="4" w:space="0" w:color="auto"/>
            </w:tcBorders>
            <w:vAlign w:val="center"/>
            <w:hideMark/>
          </w:tcPr>
          <w:p w:rsidR="00B62303" w:rsidRDefault="00B62303">
            <w:pPr>
              <w:jc w:val="center"/>
              <w:rPr>
                <w:rFonts w:ascii="Times New Roman" w:hAnsi="Times New Roman" w:cs="Times New Roman"/>
                <w:sz w:val="24"/>
                <w:szCs w:val="24"/>
              </w:rPr>
            </w:pPr>
            <w:r>
              <w:rPr>
                <w:rFonts w:ascii="Times New Roman" w:hAnsi="Times New Roman" w:cs="Times New Roman"/>
                <w:sz w:val="24"/>
                <w:szCs w:val="24"/>
              </w:rPr>
              <w:t>147,8</w:t>
            </w:r>
          </w:p>
        </w:tc>
        <w:tc>
          <w:tcPr>
            <w:tcW w:w="5364" w:type="dxa"/>
            <w:tcBorders>
              <w:top w:val="single" w:sz="4" w:space="0" w:color="auto"/>
              <w:left w:val="single" w:sz="4" w:space="0" w:color="auto"/>
              <w:bottom w:val="single" w:sz="4" w:space="0" w:color="auto"/>
              <w:right w:val="single" w:sz="4" w:space="0" w:color="auto"/>
            </w:tcBorders>
            <w:hideMark/>
          </w:tcPr>
          <w:p w:rsidR="00B62303" w:rsidRDefault="00B62303" w:rsidP="00F346A6">
            <w:pPr>
              <w:rPr>
                <w:rFonts w:ascii="Times New Roman" w:hAnsi="Times New Roman" w:cs="Times New Roman"/>
                <w:sz w:val="24"/>
                <w:szCs w:val="24"/>
              </w:rPr>
            </w:pPr>
            <w:r>
              <w:rPr>
                <w:rFonts w:ascii="Times New Roman" w:hAnsi="Times New Roman" w:cs="Times New Roman"/>
                <w:sz w:val="24"/>
                <w:szCs w:val="24"/>
              </w:rPr>
              <w:t xml:space="preserve">Stanje novčanih sredstava na žiroračunu Općine Lasinja na dan 31.12. 2016. veće je za 270.105, 00 </w:t>
            </w:r>
            <w:r>
              <w:rPr>
                <w:rFonts w:ascii="Times New Roman" w:hAnsi="Times New Roman" w:cs="Times New Roman"/>
                <w:sz w:val="24"/>
                <w:szCs w:val="24"/>
              </w:rPr>
              <w:lastRenderedPageBreak/>
              <w:t xml:space="preserve">kn u odnosu na stanje 01.01.2016. godine, zbog većih ostvarenih  prihoda, a manje izvršenih rashoda. </w:t>
            </w:r>
          </w:p>
        </w:tc>
      </w:tr>
      <w:tr w:rsidR="00B62303" w:rsidTr="00B62303">
        <w:tc>
          <w:tcPr>
            <w:tcW w:w="795" w:type="dxa"/>
            <w:tcBorders>
              <w:top w:val="single" w:sz="4" w:space="0" w:color="auto"/>
              <w:left w:val="single" w:sz="4" w:space="0" w:color="auto"/>
              <w:bottom w:val="single" w:sz="4" w:space="0" w:color="auto"/>
              <w:right w:val="single" w:sz="4" w:space="0" w:color="auto"/>
            </w:tcBorders>
          </w:tcPr>
          <w:p w:rsidR="00B62303" w:rsidRDefault="00B62303">
            <w:pPr>
              <w:jc w:val="center"/>
              <w:rPr>
                <w:rFonts w:ascii="Times New Roman" w:hAnsi="Times New Roman" w:cs="Times New Roman"/>
                <w:sz w:val="24"/>
                <w:szCs w:val="24"/>
              </w:rPr>
            </w:pPr>
          </w:p>
          <w:p w:rsidR="003652B8" w:rsidRDefault="003652B8">
            <w:pPr>
              <w:jc w:val="center"/>
              <w:rPr>
                <w:rFonts w:ascii="Times New Roman" w:hAnsi="Times New Roman" w:cs="Times New Roman"/>
                <w:sz w:val="24"/>
                <w:szCs w:val="24"/>
              </w:rPr>
            </w:pPr>
            <w:r>
              <w:rPr>
                <w:rFonts w:ascii="Times New Roman" w:hAnsi="Times New Roman" w:cs="Times New Roman"/>
                <w:sz w:val="24"/>
                <w:szCs w:val="24"/>
              </w:rPr>
              <w:t>35.</w:t>
            </w:r>
          </w:p>
        </w:tc>
        <w:tc>
          <w:tcPr>
            <w:tcW w:w="883" w:type="dxa"/>
            <w:tcBorders>
              <w:top w:val="single" w:sz="4" w:space="0" w:color="auto"/>
              <w:left w:val="single" w:sz="4" w:space="0" w:color="auto"/>
              <w:bottom w:val="single" w:sz="4" w:space="0" w:color="auto"/>
              <w:right w:val="single" w:sz="4" w:space="0" w:color="auto"/>
            </w:tcBorders>
            <w:vAlign w:val="center"/>
            <w:hideMark/>
          </w:tcPr>
          <w:p w:rsidR="00B62303" w:rsidRDefault="00B62303">
            <w:pPr>
              <w:jc w:val="center"/>
              <w:rPr>
                <w:rFonts w:ascii="Times New Roman" w:hAnsi="Times New Roman" w:cs="Times New Roman"/>
                <w:sz w:val="24"/>
                <w:szCs w:val="24"/>
              </w:rPr>
            </w:pPr>
            <w:r>
              <w:rPr>
                <w:rFonts w:ascii="Times New Roman" w:hAnsi="Times New Roman" w:cs="Times New Roman"/>
                <w:sz w:val="24"/>
                <w:szCs w:val="24"/>
              </w:rPr>
              <w:t>129</w:t>
            </w:r>
          </w:p>
        </w:tc>
        <w:tc>
          <w:tcPr>
            <w:tcW w:w="2979" w:type="dxa"/>
            <w:tcBorders>
              <w:top w:val="single" w:sz="4" w:space="0" w:color="auto"/>
              <w:left w:val="single" w:sz="4" w:space="0" w:color="auto"/>
              <w:bottom w:val="single" w:sz="4" w:space="0" w:color="auto"/>
              <w:right w:val="single" w:sz="4" w:space="0" w:color="auto"/>
            </w:tcBorders>
            <w:hideMark/>
          </w:tcPr>
          <w:p w:rsidR="00B62303" w:rsidRDefault="00B62303">
            <w:pPr>
              <w:rPr>
                <w:rFonts w:ascii="Times New Roman" w:hAnsi="Times New Roman" w:cs="Times New Roman"/>
                <w:sz w:val="24"/>
                <w:szCs w:val="24"/>
              </w:rPr>
            </w:pPr>
            <w:r>
              <w:rPr>
                <w:rFonts w:ascii="Times New Roman" w:hAnsi="Times New Roman" w:cs="Times New Roman"/>
                <w:sz w:val="24"/>
                <w:szCs w:val="24"/>
              </w:rPr>
              <w:t>Ostala potraživanja</w:t>
            </w:r>
          </w:p>
        </w:tc>
        <w:tc>
          <w:tcPr>
            <w:tcW w:w="723" w:type="dxa"/>
            <w:tcBorders>
              <w:top w:val="single" w:sz="4" w:space="0" w:color="auto"/>
              <w:left w:val="single" w:sz="4" w:space="0" w:color="auto"/>
              <w:bottom w:val="single" w:sz="4" w:space="0" w:color="auto"/>
              <w:right w:val="single" w:sz="4" w:space="0" w:color="auto"/>
            </w:tcBorders>
            <w:vAlign w:val="center"/>
            <w:hideMark/>
          </w:tcPr>
          <w:p w:rsidR="00B62303" w:rsidRDefault="00B62303">
            <w:pPr>
              <w:jc w:val="center"/>
              <w:rPr>
                <w:rFonts w:ascii="Times New Roman" w:hAnsi="Times New Roman" w:cs="Times New Roman"/>
                <w:sz w:val="24"/>
                <w:szCs w:val="24"/>
              </w:rPr>
            </w:pPr>
            <w:r>
              <w:rPr>
                <w:rFonts w:ascii="Times New Roman" w:hAnsi="Times New Roman" w:cs="Times New Roman"/>
                <w:sz w:val="24"/>
                <w:szCs w:val="24"/>
              </w:rPr>
              <w:t>080</w:t>
            </w:r>
          </w:p>
        </w:tc>
        <w:tc>
          <w:tcPr>
            <w:tcW w:w="1296" w:type="dxa"/>
            <w:tcBorders>
              <w:top w:val="single" w:sz="4" w:space="0" w:color="auto"/>
              <w:left w:val="single" w:sz="4" w:space="0" w:color="auto"/>
              <w:bottom w:val="single" w:sz="4" w:space="0" w:color="auto"/>
              <w:right w:val="single" w:sz="4" w:space="0" w:color="auto"/>
            </w:tcBorders>
            <w:vAlign w:val="center"/>
            <w:hideMark/>
          </w:tcPr>
          <w:p w:rsidR="00B62303" w:rsidRDefault="00B62303">
            <w:pPr>
              <w:jc w:val="center"/>
              <w:rPr>
                <w:rFonts w:ascii="Times New Roman" w:hAnsi="Times New Roman" w:cs="Times New Roman"/>
                <w:sz w:val="24"/>
                <w:szCs w:val="24"/>
              </w:rPr>
            </w:pPr>
            <w:r>
              <w:rPr>
                <w:rFonts w:ascii="Times New Roman" w:hAnsi="Times New Roman" w:cs="Times New Roman"/>
                <w:sz w:val="24"/>
                <w:szCs w:val="24"/>
              </w:rPr>
              <w:t>2.241</w:t>
            </w:r>
          </w:p>
        </w:tc>
        <w:tc>
          <w:tcPr>
            <w:tcW w:w="1296" w:type="dxa"/>
            <w:tcBorders>
              <w:top w:val="single" w:sz="4" w:space="0" w:color="auto"/>
              <w:left w:val="single" w:sz="4" w:space="0" w:color="auto"/>
              <w:bottom w:val="single" w:sz="4" w:space="0" w:color="auto"/>
              <w:right w:val="single" w:sz="4" w:space="0" w:color="auto"/>
            </w:tcBorders>
            <w:vAlign w:val="center"/>
            <w:hideMark/>
          </w:tcPr>
          <w:p w:rsidR="00B62303" w:rsidRDefault="00B62303">
            <w:pPr>
              <w:jc w:val="center"/>
              <w:rPr>
                <w:rFonts w:ascii="Times New Roman" w:hAnsi="Times New Roman" w:cs="Times New Roman"/>
                <w:sz w:val="24"/>
                <w:szCs w:val="24"/>
              </w:rPr>
            </w:pPr>
            <w:r>
              <w:rPr>
                <w:rFonts w:ascii="Times New Roman" w:hAnsi="Times New Roman" w:cs="Times New Roman"/>
                <w:sz w:val="24"/>
                <w:szCs w:val="24"/>
              </w:rPr>
              <w:t>4.508</w:t>
            </w:r>
          </w:p>
        </w:tc>
        <w:tc>
          <w:tcPr>
            <w:tcW w:w="884" w:type="dxa"/>
            <w:tcBorders>
              <w:top w:val="single" w:sz="4" w:space="0" w:color="auto"/>
              <w:left w:val="single" w:sz="4" w:space="0" w:color="auto"/>
              <w:bottom w:val="single" w:sz="4" w:space="0" w:color="auto"/>
              <w:right w:val="single" w:sz="4" w:space="0" w:color="auto"/>
            </w:tcBorders>
            <w:vAlign w:val="center"/>
            <w:hideMark/>
          </w:tcPr>
          <w:p w:rsidR="00B62303" w:rsidRDefault="00B62303">
            <w:pPr>
              <w:jc w:val="center"/>
              <w:rPr>
                <w:rFonts w:ascii="Times New Roman" w:hAnsi="Times New Roman" w:cs="Times New Roman"/>
                <w:sz w:val="24"/>
                <w:szCs w:val="24"/>
              </w:rPr>
            </w:pPr>
            <w:r>
              <w:rPr>
                <w:rFonts w:ascii="Times New Roman" w:hAnsi="Times New Roman" w:cs="Times New Roman"/>
                <w:sz w:val="24"/>
                <w:szCs w:val="24"/>
              </w:rPr>
              <w:t>201,2</w:t>
            </w:r>
          </w:p>
        </w:tc>
        <w:tc>
          <w:tcPr>
            <w:tcW w:w="5364" w:type="dxa"/>
            <w:tcBorders>
              <w:top w:val="single" w:sz="4" w:space="0" w:color="auto"/>
              <w:left w:val="single" w:sz="4" w:space="0" w:color="auto"/>
              <w:bottom w:val="single" w:sz="4" w:space="0" w:color="auto"/>
              <w:right w:val="single" w:sz="4" w:space="0" w:color="auto"/>
            </w:tcBorders>
            <w:hideMark/>
          </w:tcPr>
          <w:p w:rsidR="00B62303" w:rsidRDefault="00B62303">
            <w:pPr>
              <w:rPr>
                <w:rFonts w:ascii="Times New Roman" w:hAnsi="Times New Roman" w:cs="Times New Roman"/>
                <w:sz w:val="24"/>
                <w:szCs w:val="24"/>
              </w:rPr>
            </w:pPr>
            <w:r>
              <w:rPr>
                <w:rFonts w:ascii="Times New Roman" w:hAnsi="Times New Roman" w:cs="Times New Roman"/>
                <w:sz w:val="24"/>
                <w:szCs w:val="24"/>
              </w:rPr>
              <w:t>Općina Lasinja ima potraživanja za naknade koje se refundiraju – potraživanje za isplaćenu plaću djelatnici na bolovanju preko 42 dana na teret HZZO-a.</w:t>
            </w:r>
          </w:p>
        </w:tc>
      </w:tr>
      <w:tr w:rsidR="00B62303" w:rsidTr="00B62303">
        <w:tc>
          <w:tcPr>
            <w:tcW w:w="795" w:type="dxa"/>
            <w:tcBorders>
              <w:top w:val="single" w:sz="4" w:space="0" w:color="auto"/>
              <w:left w:val="single" w:sz="4" w:space="0" w:color="auto"/>
              <w:bottom w:val="single" w:sz="4" w:space="0" w:color="auto"/>
              <w:right w:val="single" w:sz="4" w:space="0" w:color="auto"/>
            </w:tcBorders>
          </w:tcPr>
          <w:p w:rsidR="00B62303" w:rsidRDefault="00B62303">
            <w:pPr>
              <w:jc w:val="center"/>
              <w:rPr>
                <w:rFonts w:ascii="Times New Roman" w:hAnsi="Times New Roman" w:cs="Times New Roman"/>
                <w:sz w:val="24"/>
                <w:szCs w:val="24"/>
              </w:rPr>
            </w:pPr>
          </w:p>
          <w:p w:rsidR="003652B8" w:rsidRDefault="003652B8">
            <w:pPr>
              <w:jc w:val="center"/>
              <w:rPr>
                <w:rFonts w:ascii="Times New Roman" w:hAnsi="Times New Roman" w:cs="Times New Roman"/>
                <w:sz w:val="24"/>
                <w:szCs w:val="24"/>
              </w:rPr>
            </w:pPr>
            <w:r>
              <w:rPr>
                <w:rFonts w:ascii="Times New Roman" w:hAnsi="Times New Roman" w:cs="Times New Roman"/>
                <w:sz w:val="24"/>
                <w:szCs w:val="24"/>
              </w:rPr>
              <w:t>36.</w:t>
            </w:r>
          </w:p>
        </w:tc>
        <w:tc>
          <w:tcPr>
            <w:tcW w:w="883" w:type="dxa"/>
            <w:tcBorders>
              <w:top w:val="single" w:sz="4" w:space="0" w:color="auto"/>
              <w:left w:val="single" w:sz="4" w:space="0" w:color="auto"/>
              <w:bottom w:val="single" w:sz="4" w:space="0" w:color="auto"/>
              <w:right w:val="single" w:sz="4" w:space="0" w:color="auto"/>
            </w:tcBorders>
            <w:vAlign w:val="center"/>
            <w:hideMark/>
          </w:tcPr>
          <w:p w:rsidR="00B62303" w:rsidRDefault="00B62303">
            <w:pPr>
              <w:jc w:val="center"/>
              <w:rPr>
                <w:rFonts w:ascii="Times New Roman" w:hAnsi="Times New Roman" w:cs="Times New Roman"/>
                <w:sz w:val="24"/>
                <w:szCs w:val="24"/>
              </w:rPr>
            </w:pPr>
            <w:r>
              <w:rPr>
                <w:rFonts w:ascii="Times New Roman" w:hAnsi="Times New Roman" w:cs="Times New Roman"/>
                <w:sz w:val="24"/>
                <w:szCs w:val="24"/>
              </w:rPr>
              <w:t>1521</w:t>
            </w:r>
          </w:p>
        </w:tc>
        <w:tc>
          <w:tcPr>
            <w:tcW w:w="2979" w:type="dxa"/>
            <w:tcBorders>
              <w:top w:val="single" w:sz="4" w:space="0" w:color="auto"/>
              <w:left w:val="single" w:sz="4" w:space="0" w:color="auto"/>
              <w:bottom w:val="single" w:sz="4" w:space="0" w:color="auto"/>
              <w:right w:val="single" w:sz="4" w:space="0" w:color="auto"/>
            </w:tcBorders>
            <w:hideMark/>
          </w:tcPr>
          <w:p w:rsidR="00B62303" w:rsidRDefault="00B62303">
            <w:pPr>
              <w:rPr>
                <w:rFonts w:ascii="Times New Roman" w:hAnsi="Times New Roman" w:cs="Times New Roman"/>
                <w:sz w:val="24"/>
                <w:szCs w:val="24"/>
              </w:rPr>
            </w:pPr>
            <w:r>
              <w:rPr>
                <w:rFonts w:ascii="Times New Roman" w:hAnsi="Times New Roman" w:cs="Times New Roman"/>
                <w:sz w:val="24"/>
                <w:szCs w:val="24"/>
              </w:rPr>
              <w:t>Dionice i udjeli u glavnici trgovačkih društava u javnom sektoru</w:t>
            </w:r>
          </w:p>
        </w:tc>
        <w:tc>
          <w:tcPr>
            <w:tcW w:w="723" w:type="dxa"/>
            <w:tcBorders>
              <w:top w:val="single" w:sz="4" w:space="0" w:color="auto"/>
              <w:left w:val="single" w:sz="4" w:space="0" w:color="auto"/>
              <w:bottom w:val="single" w:sz="4" w:space="0" w:color="auto"/>
              <w:right w:val="single" w:sz="4" w:space="0" w:color="auto"/>
            </w:tcBorders>
            <w:vAlign w:val="center"/>
            <w:hideMark/>
          </w:tcPr>
          <w:p w:rsidR="00B62303" w:rsidRDefault="00B62303">
            <w:pPr>
              <w:jc w:val="center"/>
              <w:rPr>
                <w:rFonts w:ascii="Times New Roman" w:hAnsi="Times New Roman" w:cs="Times New Roman"/>
                <w:sz w:val="24"/>
                <w:szCs w:val="24"/>
              </w:rPr>
            </w:pPr>
            <w:r>
              <w:rPr>
                <w:rFonts w:ascii="Times New Roman" w:hAnsi="Times New Roman" w:cs="Times New Roman"/>
                <w:sz w:val="24"/>
                <w:szCs w:val="24"/>
              </w:rPr>
              <w:t>133</w:t>
            </w:r>
          </w:p>
        </w:tc>
        <w:tc>
          <w:tcPr>
            <w:tcW w:w="1296" w:type="dxa"/>
            <w:tcBorders>
              <w:top w:val="single" w:sz="4" w:space="0" w:color="auto"/>
              <w:left w:val="single" w:sz="4" w:space="0" w:color="auto"/>
              <w:bottom w:val="single" w:sz="4" w:space="0" w:color="auto"/>
              <w:right w:val="single" w:sz="4" w:space="0" w:color="auto"/>
            </w:tcBorders>
            <w:vAlign w:val="center"/>
            <w:hideMark/>
          </w:tcPr>
          <w:p w:rsidR="00B62303" w:rsidRDefault="00B62303">
            <w:pPr>
              <w:jc w:val="center"/>
              <w:rPr>
                <w:rFonts w:ascii="Times New Roman" w:hAnsi="Times New Roman" w:cs="Times New Roman"/>
                <w:sz w:val="24"/>
                <w:szCs w:val="24"/>
              </w:rPr>
            </w:pPr>
            <w:r>
              <w:rPr>
                <w:rFonts w:ascii="Times New Roman" w:hAnsi="Times New Roman" w:cs="Times New Roman"/>
                <w:sz w:val="24"/>
                <w:szCs w:val="24"/>
              </w:rPr>
              <w:t>726.500</w:t>
            </w:r>
          </w:p>
        </w:tc>
        <w:tc>
          <w:tcPr>
            <w:tcW w:w="1296" w:type="dxa"/>
            <w:tcBorders>
              <w:top w:val="single" w:sz="4" w:space="0" w:color="auto"/>
              <w:left w:val="single" w:sz="4" w:space="0" w:color="auto"/>
              <w:bottom w:val="single" w:sz="4" w:space="0" w:color="auto"/>
              <w:right w:val="single" w:sz="4" w:space="0" w:color="auto"/>
            </w:tcBorders>
            <w:vAlign w:val="center"/>
            <w:hideMark/>
          </w:tcPr>
          <w:p w:rsidR="00B62303" w:rsidRDefault="00B62303">
            <w:pPr>
              <w:jc w:val="center"/>
              <w:rPr>
                <w:rFonts w:ascii="Times New Roman" w:hAnsi="Times New Roman" w:cs="Times New Roman"/>
                <w:sz w:val="24"/>
                <w:szCs w:val="24"/>
              </w:rPr>
            </w:pPr>
            <w:r>
              <w:rPr>
                <w:rFonts w:ascii="Times New Roman" w:hAnsi="Times New Roman" w:cs="Times New Roman"/>
                <w:sz w:val="24"/>
                <w:szCs w:val="24"/>
              </w:rPr>
              <w:t>727.000</w:t>
            </w:r>
          </w:p>
        </w:tc>
        <w:tc>
          <w:tcPr>
            <w:tcW w:w="884" w:type="dxa"/>
            <w:tcBorders>
              <w:top w:val="single" w:sz="4" w:space="0" w:color="auto"/>
              <w:left w:val="single" w:sz="4" w:space="0" w:color="auto"/>
              <w:bottom w:val="single" w:sz="4" w:space="0" w:color="auto"/>
              <w:right w:val="single" w:sz="4" w:space="0" w:color="auto"/>
            </w:tcBorders>
            <w:vAlign w:val="center"/>
            <w:hideMark/>
          </w:tcPr>
          <w:p w:rsidR="00B62303" w:rsidRDefault="00B62303">
            <w:pPr>
              <w:jc w:val="center"/>
              <w:rPr>
                <w:rFonts w:ascii="Times New Roman" w:hAnsi="Times New Roman" w:cs="Times New Roman"/>
                <w:sz w:val="24"/>
                <w:szCs w:val="24"/>
              </w:rPr>
            </w:pPr>
            <w:r>
              <w:rPr>
                <w:rFonts w:ascii="Times New Roman" w:hAnsi="Times New Roman" w:cs="Times New Roman"/>
                <w:sz w:val="24"/>
                <w:szCs w:val="24"/>
              </w:rPr>
              <w:t>100,1</w:t>
            </w:r>
          </w:p>
        </w:tc>
        <w:tc>
          <w:tcPr>
            <w:tcW w:w="5364" w:type="dxa"/>
            <w:tcBorders>
              <w:top w:val="single" w:sz="4" w:space="0" w:color="auto"/>
              <w:left w:val="single" w:sz="4" w:space="0" w:color="auto"/>
              <w:bottom w:val="single" w:sz="4" w:space="0" w:color="auto"/>
              <w:right w:val="single" w:sz="4" w:space="0" w:color="auto"/>
            </w:tcBorders>
            <w:hideMark/>
          </w:tcPr>
          <w:p w:rsidR="00B62303" w:rsidRDefault="00B62303" w:rsidP="00F346A6">
            <w:pPr>
              <w:rPr>
                <w:rFonts w:ascii="Times New Roman" w:hAnsi="Times New Roman" w:cs="Times New Roman"/>
                <w:sz w:val="24"/>
                <w:szCs w:val="24"/>
              </w:rPr>
            </w:pPr>
            <w:r>
              <w:rPr>
                <w:rFonts w:ascii="Times New Roman" w:hAnsi="Times New Roman" w:cs="Times New Roman"/>
                <w:sz w:val="24"/>
                <w:szCs w:val="24"/>
              </w:rPr>
              <w:t xml:space="preserve">Evidentirano je temeljem  Ugovora o usklađivanju općih akata </w:t>
            </w:r>
          </w:p>
          <w:p w:rsidR="00B62303" w:rsidRDefault="00B62303">
            <w:pPr>
              <w:rPr>
                <w:rFonts w:ascii="Times New Roman" w:hAnsi="Times New Roman" w:cs="Times New Roman"/>
                <w:sz w:val="24"/>
                <w:szCs w:val="24"/>
              </w:rPr>
            </w:pPr>
          </w:p>
        </w:tc>
      </w:tr>
      <w:tr w:rsidR="00B62303" w:rsidTr="00B62303">
        <w:tc>
          <w:tcPr>
            <w:tcW w:w="795" w:type="dxa"/>
            <w:tcBorders>
              <w:top w:val="single" w:sz="4" w:space="0" w:color="auto"/>
              <w:left w:val="single" w:sz="4" w:space="0" w:color="auto"/>
              <w:bottom w:val="single" w:sz="4" w:space="0" w:color="auto"/>
              <w:right w:val="single" w:sz="4" w:space="0" w:color="auto"/>
            </w:tcBorders>
          </w:tcPr>
          <w:p w:rsidR="00B62303" w:rsidRDefault="00B62303">
            <w:pPr>
              <w:jc w:val="center"/>
              <w:rPr>
                <w:rFonts w:ascii="Times New Roman" w:hAnsi="Times New Roman" w:cs="Times New Roman"/>
                <w:sz w:val="24"/>
                <w:szCs w:val="24"/>
              </w:rPr>
            </w:pPr>
          </w:p>
          <w:p w:rsidR="003652B8" w:rsidRDefault="003652B8">
            <w:pPr>
              <w:jc w:val="center"/>
              <w:rPr>
                <w:rFonts w:ascii="Times New Roman" w:hAnsi="Times New Roman" w:cs="Times New Roman"/>
                <w:sz w:val="24"/>
                <w:szCs w:val="24"/>
              </w:rPr>
            </w:pPr>
          </w:p>
          <w:p w:rsidR="003652B8" w:rsidRDefault="003652B8">
            <w:pPr>
              <w:jc w:val="center"/>
              <w:rPr>
                <w:rFonts w:ascii="Times New Roman" w:hAnsi="Times New Roman" w:cs="Times New Roman"/>
                <w:sz w:val="24"/>
                <w:szCs w:val="24"/>
              </w:rPr>
            </w:pPr>
            <w:r>
              <w:rPr>
                <w:rFonts w:ascii="Times New Roman" w:hAnsi="Times New Roman" w:cs="Times New Roman"/>
                <w:sz w:val="24"/>
                <w:szCs w:val="24"/>
              </w:rPr>
              <w:t>37.</w:t>
            </w:r>
          </w:p>
        </w:tc>
        <w:tc>
          <w:tcPr>
            <w:tcW w:w="883" w:type="dxa"/>
            <w:tcBorders>
              <w:top w:val="single" w:sz="4" w:space="0" w:color="auto"/>
              <w:left w:val="single" w:sz="4" w:space="0" w:color="auto"/>
              <w:bottom w:val="single" w:sz="4" w:space="0" w:color="auto"/>
              <w:right w:val="single" w:sz="4" w:space="0" w:color="auto"/>
            </w:tcBorders>
            <w:vAlign w:val="center"/>
            <w:hideMark/>
          </w:tcPr>
          <w:p w:rsidR="00B62303" w:rsidRDefault="00B62303">
            <w:pPr>
              <w:jc w:val="center"/>
              <w:rPr>
                <w:rFonts w:ascii="Times New Roman" w:hAnsi="Times New Roman" w:cs="Times New Roman"/>
                <w:sz w:val="24"/>
                <w:szCs w:val="24"/>
              </w:rPr>
            </w:pPr>
            <w:r>
              <w:rPr>
                <w:rFonts w:ascii="Times New Roman" w:hAnsi="Times New Roman" w:cs="Times New Roman"/>
                <w:sz w:val="24"/>
                <w:szCs w:val="24"/>
              </w:rPr>
              <w:t>2</w:t>
            </w:r>
          </w:p>
        </w:tc>
        <w:tc>
          <w:tcPr>
            <w:tcW w:w="2979" w:type="dxa"/>
            <w:tcBorders>
              <w:top w:val="single" w:sz="4" w:space="0" w:color="auto"/>
              <w:left w:val="single" w:sz="4" w:space="0" w:color="auto"/>
              <w:bottom w:val="single" w:sz="4" w:space="0" w:color="auto"/>
              <w:right w:val="single" w:sz="4" w:space="0" w:color="auto"/>
            </w:tcBorders>
            <w:hideMark/>
          </w:tcPr>
          <w:p w:rsidR="003652B8" w:rsidRDefault="003652B8">
            <w:pPr>
              <w:rPr>
                <w:rFonts w:ascii="Times New Roman" w:hAnsi="Times New Roman" w:cs="Times New Roman"/>
                <w:sz w:val="24"/>
                <w:szCs w:val="24"/>
              </w:rPr>
            </w:pPr>
          </w:p>
          <w:p w:rsidR="003652B8" w:rsidRDefault="003652B8">
            <w:pPr>
              <w:rPr>
                <w:rFonts w:ascii="Times New Roman" w:hAnsi="Times New Roman" w:cs="Times New Roman"/>
                <w:sz w:val="24"/>
                <w:szCs w:val="24"/>
              </w:rPr>
            </w:pPr>
          </w:p>
          <w:p w:rsidR="00B62303" w:rsidRDefault="00B62303">
            <w:pPr>
              <w:rPr>
                <w:rFonts w:ascii="Times New Roman" w:hAnsi="Times New Roman" w:cs="Times New Roman"/>
                <w:sz w:val="24"/>
                <w:szCs w:val="24"/>
              </w:rPr>
            </w:pPr>
            <w:r>
              <w:rPr>
                <w:rFonts w:ascii="Times New Roman" w:hAnsi="Times New Roman" w:cs="Times New Roman"/>
                <w:sz w:val="24"/>
                <w:szCs w:val="24"/>
              </w:rPr>
              <w:t xml:space="preserve">Obveze </w:t>
            </w:r>
          </w:p>
        </w:tc>
        <w:tc>
          <w:tcPr>
            <w:tcW w:w="723" w:type="dxa"/>
            <w:tcBorders>
              <w:top w:val="single" w:sz="4" w:space="0" w:color="auto"/>
              <w:left w:val="single" w:sz="4" w:space="0" w:color="auto"/>
              <w:bottom w:val="single" w:sz="4" w:space="0" w:color="auto"/>
              <w:right w:val="single" w:sz="4" w:space="0" w:color="auto"/>
            </w:tcBorders>
            <w:vAlign w:val="center"/>
            <w:hideMark/>
          </w:tcPr>
          <w:p w:rsidR="00B62303" w:rsidRDefault="00B62303">
            <w:pPr>
              <w:jc w:val="center"/>
              <w:rPr>
                <w:rFonts w:ascii="Times New Roman" w:hAnsi="Times New Roman" w:cs="Times New Roman"/>
                <w:sz w:val="24"/>
                <w:szCs w:val="24"/>
              </w:rPr>
            </w:pPr>
            <w:r>
              <w:rPr>
                <w:rFonts w:ascii="Times New Roman" w:hAnsi="Times New Roman" w:cs="Times New Roman"/>
                <w:sz w:val="24"/>
                <w:szCs w:val="24"/>
              </w:rPr>
              <w:t>163</w:t>
            </w:r>
          </w:p>
        </w:tc>
        <w:tc>
          <w:tcPr>
            <w:tcW w:w="1296" w:type="dxa"/>
            <w:tcBorders>
              <w:top w:val="single" w:sz="4" w:space="0" w:color="auto"/>
              <w:left w:val="single" w:sz="4" w:space="0" w:color="auto"/>
              <w:bottom w:val="single" w:sz="4" w:space="0" w:color="auto"/>
              <w:right w:val="single" w:sz="4" w:space="0" w:color="auto"/>
            </w:tcBorders>
            <w:vAlign w:val="center"/>
            <w:hideMark/>
          </w:tcPr>
          <w:p w:rsidR="00B62303" w:rsidRDefault="00B62303">
            <w:pPr>
              <w:jc w:val="center"/>
              <w:rPr>
                <w:rFonts w:ascii="Times New Roman" w:hAnsi="Times New Roman" w:cs="Times New Roman"/>
                <w:sz w:val="24"/>
                <w:szCs w:val="24"/>
              </w:rPr>
            </w:pPr>
            <w:r>
              <w:rPr>
                <w:rFonts w:ascii="Times New Roman" w:hAnsi="Times New Roman" w:cs="Times New Roman"/>
                <w:sz w:val="24"/>
                <w:szCs w:val="24"/>
              </w:rPr>
              <w:t>718.675</w:t>
            </w:r>
          </w:p>
        </w:tc>
        <w:tc>
          <w:tcPr>
            <w:tcW w:w="1296" w:type="dxa"/>
            <w:tcBorders>
              <w:top w:val="single" w:sz="4" w:space="0" w:color="auto"/>
              <w:left w:val="single" w:sz="4" w:space="0" w:color="auto"/>
              <w:bottom w:val="single" w:sz="4" w:space="0" w:color="auto"/>
              <w:right w:val="single" w:sz="4" w:space="0" w:color="auto"/>
            </w:tcBorders>
            <w:vAlign w:val="center"/>
            <w:hideMark/>
          </w:tcPr>
          <w:p w:rsidR="00B62303" w:rsidRDefault="00B62303">
            <w:pPr>
              <w:jc w:val="center"/>
              <w:rPr>
                <w:rFonts w:ascii="Times New Roman" w:hAnsi="Times New Roman" w:cs="Times New Roman"/>
                <w:sz w:val="24"/>
                <w:szCs w:val="24"/>
              </w:rPr>
            </w:pPr>
            <w:r>
              <w:rPr>
                <w:rFonts w:ascii="Times New Roman" w:hAnsi="Times New Roman" w:cs="Times New Roman"/>
                <w:sz w:val="24"/>
                <w:szCs w:val="24"/>
              </w:rPr>
              <w:t>626.082</w:t>
            </w:r>
          </w:p>
        </w:tc>
        <w:tc>
          <w:tcPr>
            <w:tcW w:w="884" w:type="dxa"/>
            <w:tcBorders>
              <w:top w:val="single" w:sz="4" w:space="0" w:color="auto"/>
              <w:left w:val="single" w:sz="4" w:space="0" w:color="auto"/>
              <w:bottom w:val="single" w:sz="4" w:space="0" w:color="auto"/>
              <w:right w:val="single" w:sz="4" w:space="0" w:color="auto"/>
            </w:tcBorders>
            <w:vAlign w:val="center"/>
            <w:hideMark/>
          </w:tcPr>
          <w:p w:rsidR="00B62303" w:rsidRDefault="00B62303">
            <w:pPr>
              <w:jc w:val="center"/>
              <w:rPr>
                <w:rFonts w:ascii="Times New Roman" w:hAnsi="Times New Roman" w:cs="Times New Roman"/>
                <w:sz w:val="24"/>
                <w:szCs w:val="24"/>
              </w:rPr>
            </w:pPr>
            <w:r>
              <w:rPr>
                <w:rFonts w:ascii="Times New Roman" w:hAnsi="Times New Roman" w:cs="Times New Roman"/>
                <w:sz w:val="24"/>
                <w:szCs w:val="24"/>
              </w:rPr>
              <w:t>87,1</w:t>
            </w:r>
          </w:p>
        </w:tc>
        <w:tc>
          <w:tcPr>
            <w:tcW w:w="5364" w:type="dxa"/>
            <w:tcBorders>
              <w:top w:val="single" w:sz="4" w:space="0" w:color="auto"/>
              <w:left w:val="single" w:sz="4" w:space="0" w:color="auto"/>
              <w:bottom w:val="single" w:sz="4" w:space="0" w:color="auto"/>
              <w:right w:val="single" w:sz="4" w:space="0" w:color="auto"/>
            </w:tcBorders>
            <w:hideMark/>
          </w:tcPr>
          <w:p w:rsidR="00B62303" w:rsidRDefault="00B62303">
            <w:pPr>
              <w:rPr>
                <w:rFonts w:ascii="Times New Roman" w:hAnsi="Times New Roman" w:cs="Times New Roman"/>
                <w:sz w:val="24"/>
                <w:szCs w:val="24"/>
              </w:rPr>
            </w:pPr>
            <w:r>
              <w:rPr>
                <w:rFonts w:ascii="Times New Roman" w:hAnsi="Times New Roman" w:cs="Times New Roman"/>
                <w:sz w:val="24"/>
                <w:szCs w:val="24"/>
              </w:rPr>
              <w:t>Stanje obveza na dan 31.12. obuhvaća obveze za zaposlene (obračunate plaće za mjesec prosinac i naknada načelnika), obveze za primljene ulazne račune (nedospjele obveze) te obveze za kredite i zajmove (nedospjele obveze) i dospjele obveze za rashode poslovanja u iznosu od 21.858 kuna</w:t>
            </w:r>
          </w:p>
        </w:tc>
      </w:tr>
      <w:tr w:rsidR="00B62303" w:rsidTr="00B62303">
        <w:tc>
          <w:tcPr>
            <w:tcW w:w="795" w:type="dxa"/>
            <w:tcBorders>
              <w:top w:val="single" w:sz="4" w:space="0" w:color="auto"/>
              <w:left w:val="single" w:sz="4" w:space="0" w:color="auto"/>
              <w:bottom w:val="single" w:sz="4" w:space="0" w:color="auto"/>
              <w:right w:val="single" w:sz="4" w:space="0" w:color="auto"/>
            </w:tcBorders>
          </w:tcPr>
          <w:p w:rsidR="00B62303" w:rsidRDefault="00B62303">
            <w:pPr>
              <w:jc w:val="center"/>
              <w:rPr>
                <w:rFonts w:ascii="Times New Roman" w:hAnsi="Times New Roman" w:cs="Times New Roman"/>
                <w:sz w:val="24"/>
                <w:szCs w:val="24"/>
              </w:rPr>
            </w:pPr>
          </w:p>
          <w:p w:rsidR="003652B8" w:rsidRDefault="003652B8">
            <w:pPr>
              <w:jc w:val="center"/>
              <w:rPr>
                <w:rFonts w:ascii="Times New Roman" w:hAnsi="Times New Roman" w:cs="Times New Roman"/>
                <w:sz w:val="24"/>
                <w:szCs w:val="24"/>
              </w:rPr>
            </w:pPr>
            <w:r>
              <w:rPr>
                <w:rFonts w:ascii="Times New Roman" w:hAnsi="Times New Roman" w:cs="Times New Roman"/>
                <w:sz w:val="24"/>
                <w:szCs w:val="24"/>
              </w:rPr>
              <w:t>38.</w:t>
            </w:r>
          </w:p>
        </w:tc>
        <w:tc>
          <w:tcPr>
            <w:tcW w:w="883" w:type="dxa"/>
            <w:tcBorders>
              <w:top w:val="single" w:sz="4" w:space="0" w:color="auto"/>
              <w:left w:val="single" w:sz="4" w:space="0" w:color="auto"/>
              <w:bottom w:val="single" w:sz="4" w:space="0" w:color="auto"/>
              <w:right w:val="single" w:sz="4" w:space="0" w:color="auto"/>
            </w:tcBorders>
            <w:vAlign w:val="center"/>
            <w:hideMark/>
          </w:tcPr>
          <w:p w:rsidR="00B62303" w:rsidRDefault="00B62303">
            <w:pPr>
              <w:jc w:val="center"/>
              <w:rPr>
                <w:rFonts w:ascii="Times New Roman" w:hAnsi="Times New Roman" w:cs="Times New Roman"/>
                <w:sz w:val="24"/>
                <w:szCs w:val="24"/>
              </w:rPr>
            </w:pPr>
            <w:r>
              <w:rPr>
                <w:rFonts w:ascii="Times New Roman" w:hAnsi="Times New Roman" w:cs="Times New Roman"/>
                <w:sz w:val="24"/>
                <w:szCs w:val="24"/>
              </w:rPr>
              <w:t>9</w:t>
            </w:r>
          </w:p>
        </w:tc>
        <w:tc>
          <w:tcPr>
            <w:tcW w:w="2979" w:type="dxa"/>
            <w:tcBorders>
              <w:top w:val="single" w:sz="4" w:space="0" w:color="auto"/>
              <w:left w:val="single" w:sz="4" w:space="0" w:color="auto"/>
              <w:bottom w:val="single" w:sz="4" w:space="0" w:color="auto"/>
              <w:right w:val="single" w:sz="4" w:space="0" w:color="auto"/>
            </w:tcBorders>
            <w:hideMark/>
          </w:tcPr>
          <w:p w:rsidR="00B62303" w:rsidRDefault="00B62303">
            <w:pPr>
              <w:rPr>
                <w:rFonts w:ascii="Times New Roman" w:hAnsi="Times New Roman" w:cs="Times New Roman"/>
                <w:sz w:val="24"/>
                <w:szCs w:val="24"/>
              </w:rPr>
            </w:pPr>
            <w:r>
              <w:rPr>
                <w:rFonts w:ascii="Times New Roman" w:hAnsi="Times New Roman" w:cs="Times New Roman"/>
                <w:sz w:val="24"/>
                <w:szCs w:val="24"/>
              </w:rPr>
              <w:t>Vlastiti izvori</w:t>
            </w:r>
          </w:p>
        </w:tc>
        <w:tc>
          <w:tcPr>
            <w:tcW w:w="723" w:type="dxa"/>
            <w:tcBorders>
              <w:top w:val="single" w:sz="4" w:space="0" w:color="auto"/>
              <w:left w:val="single" w:sz="4" w:space="0" w:color="auto"/>
              <w:bottom w:val="single" w:sz="4" w:space="0" w:color="auto"/>
              <w:right w:val="single" w:sz="4" w:space="0" w:color="auto"/>
            </w:tcBorders>
            <w:vAlign w:val="center"/>
            <w:hideMark/>
          </w:tcPr>
          <w:p w:rsidR="00B62303" w:rsidRDefault="00B62303">
            <w:pPr>
              <w:jc w:val="center"/>
              <w:rPr>
                <w:rFonts w:ascii="Times New Roman" w:hAnsi="Times New Roman" w:cs="Times New Roman"/>
                <w:sz w:val="24"/>
                <w:szCs w:val="24"/>
              </w:rPr>
            </w:pPr>
            <w:r>
              <w:rPr>
                <w:rFonts w:ascii="Times New Roman" w:hAnsi="Times New Roman" w:cs="Times New Roman"/>
                <w:sz w:val="24"/>
                <w:szCs w:val="24"/>
              </w:rPr>
              <w:t>224</w:t>
            </w:r>
          </w:p>
        </w:tc>
        <w:tc>
          <w:tcPr>
            <w:tcW w:w="1296" w:type="dxa"/>
            <w:tcBorders>
              <w:top w:val="single" w:sz="4" w:space="0" w:color="auto"/>
              <w:left w:val="single" w:sz="4" w:space="0" w:color="auto"/>
              <w:bottom w:val="single" w:sz="4" w:space="0" w:color="auto"/>
              <w:right w:val="single" w:sz="4" w:space="0" w:color="auto"/>
            </w:tcBorders>
            <w:vAlign w:val="center"/>
            <w:hideMark/>
          </w:tcPr>
          <w:p w:rsidR="00B62303" w:rsidRDefault="00B62303">
            <w:pPr>
              <w:jc w:val="center"/>
              <w:rPr>
                <w:rFonts w:ascii="Times New Roman" w:hAnsi="Times New Roman" w:cs="Times New Roman"/>
                <w:sz w:val="24"/>
                <w:szCs w:val="24"/>
              </w:rPr>
            </w:pPr>
            <w:r>
              <w:rPr>
                <w:rFonts w:ascii="Times New Roman" w:hAnsi="Times New Roman" w:cs="Times New Roman"/>
                <w:sz w:val="24"/>
                <w:szCs w:val="24"/>
              </w:rPr>
              <w:t>19.964.122</w:t>
            </w:r>
          </w:p>
        </w:tc>
        <w:tc>
          <w:tcPr>
            <w:tcW w:w="1296" w:type="dxa"/>
            <w:tcBorders>
              <w:top w:val="single" w:sz="4" w:space="0" w:color="auto"/>
              <w:left w:val="single" w:sz="4" w:space="0" w:color="auto"/>
              <w:bottom w:val="single" w:sz="4" w:space="0" w:color="auto"/>
              <w:right w:val="single" w:sz="4" w:space="0" w:color="auto"/>
            </w:tcBorders>
            <w:vAlign w:val="center"/>
            <w:hideMark/>
          </w:tcPr>
          <w:p w:rsidR="00B62303" w:rsidRDefault="00B62303">
            <w:pPr>
              <w:jc w:val="center"/>
              <w:rPr>
                <w:rFonts w:ascii="Times New Roman" w:hAnsi="Times New Roman" w:cs="Times New Roman"/>
                <w:sz w:val="24"/>
                <w:szCs w:val="24"/>
              </w:rPr>
            </w:pPr>
            <w:r>
              <w:rPr>
                <w:rFonts w:ascii="Times New Roman" w:hAnsi="Times New Roman" w:cs="Times New Roman"/>
                <w:sz w:val="24"/>
                <w:szCs w:val="24"/>
              </w:rPr>
              <w:t>24.603.646</w:t>
            </w:r>
          </w:p>
        </w:tc>
        <w:tc>
          <w:tcPr>
            <w:tcW w:w="884" w:type="dxa"/>
            <w:tcBorders>
              <w:top w:val="single" w:sz="4" w:space="0" w:color="auto"/>
              <w:left w:val="single" w:sz="4" w:space="0" w:color="auto"/>
              <w:bottom w:val="single" w:sz="4" w:space="0" w:color="auto"/>
              <w:right w:val="single" w:sz="4" w:space="0" w:color="auto"/>
            </w:tcBorders>
            <w:vAlign w:val="center"/>
            <w:hideMark/>
          </w:tcPr>
          <w:p w:rsidR="00B62303" w:rsidRDefault="00B62303">
            <w:pPr>
              <w:jc w:val="center"/>
              <w:rPr>
                <w:rFonts w:ascii="Times New Roman" w:hAnsi="Times New Roman" w:cs="Times New Roman"/>
                <w:sz w:val="24"/>
                <w:szCs w:val="24"/>
              </w:rPr>
            </w:pPr>
            <w:r>
              <w:rPr>
                <w:rFonts w:ascii="Times New Roman" w:hAnsi="Times New Roman" w:cs="Times New Roman"/>
                <w:sz w:val="24"/>
                <w:szCs w:val="24"/>
              </w:rPr>
              <w:t>123,2</w:t>
            </w:r>
          </w:p>
        </w:tc>
        <w:tc>
          <w:tcPr>
            <w:tcW w:w="5364" w:type="dxa"/>
            <w:tcBorders>
              <w:top w:val="single" w:sz="4" w:space="0" w:color="auto"/>
              <w:left w:val="single" w:sz="4" w:space="0" w:color="auto"/>
              <w:bottom w:val="single" w:sz="4" w:space="0" w:color="auto"/>
              <w:right w:val="single" w:sz="4" w:space="0" w:color="auto"/>
            </w:tcBorders>
            <w:hideMark/>
          </w:tcPr>
          <w:p w:rsidR="00B62303" w:rsidRDefault="00B62303" w:rsidP="00FB5C17">
            <w:pPr>
              <w:rPr>
                <w:rFonts w:ascii="Times New Roman" w:hAnsi="Times New Roman" w:cs="Times New Roman"/>
                <w:sz w:val="24"/>
                <w:szCs w:val="24"/>
              </w:rPr>
            </w:pPr>
            <w:r>
              <w:rPr>
                <w:rFonts w:ascii="Times New Roman" w:hAnsi="Times New Roman" w:cs="Times New Roman"/>
                <w:sz w:val="24"/>
                <w:szCs w:val="24"/>
              </w:rPr>
              <w:t>Vlastiti izvori na kraju razdoblja povećani su zbog ulaganja u kapitalne projekte i upisa materijalne nefinancijske imovine.</w:t>
            </w:r>
          </w:p>
        </w:tc>
      </w:tr>
      <w:tr w:rsidR="00B62303" w:rsidTr="00B62303">
        <w:tc>
          <w:tcPr>
            <w:tcW w:w="795" w:type="dxa"/>
            <w:tcBorders>
              <w:top w:val="single" w:sz="4" w:space="0" w:color="auto"/>
              <w:left w:val="single" w:sz="4" w:space="0" w:color="auto"/>
              <w:bottom w:val="single" w:sz="4" w:space="0" w:color="auto"/>
              <w:right w:val="single" w:sz="4" w:space="0" w:color="auto"/>
            </w:tcBorders>
          </w:tcPr>
          <w:p w:rsidR="00B62303" w:rsidRDefault="00B62303">
            <w:pPr>
              <w:jc w:val="center"/>
              <w:rPr>
                <w:rFonts w:ascii="Times New Roman" w:hAnsi="Times New Roman" w:cs="Times New Roman"/>
                <w:sz w:val="24"/>
                <w:szCs w:val="24"/>
              </w:rPr>
            </w:pPr>
          </w:p>
          <w:p w:rsidR="003652B8" w:rsidRDefault="003652B8">
            <w:pPr>
              <w:jc w:val="center"/>
              <w:rPr>
                <w:rFonts w:ascii="Times New Roman" w:hAnsi="Times New Roman" w:cs="Times New Roman"/>
                <w:sz w:val="24"/>
                <w:szCs w:val="24"/>
              </w:rPr>
            </w:pPr>
            <w:r>
              <w:rPr>
                <w:rFonts w:ascii="Times New Roman" w:hAnsi="Times New Roman" w:cs="Times New Roman"/>
                <w:sz w:val="24"/>
                <w:szCs w:val="24"/>
              </w:rPr>
              <w:t>39.</w:t>
            </w:r>
          </w:p>
        </w:tc>
        <w:tc>
          <w:tcPr>
            <w:tcW w:w="883" w:type="dxa"/>
            <w:tcBorders>
              <w:top w:val="single" w:sz="4" w:space="0" w:color="auto"/>
              <w:left w:val="single" w:sz="4" w:space="0" w:color="auto"/>
              <w:bottom w:val="single" w:sz="4" w:space="0" w:color="auto"/>
              <w:right w:val="single" w:sz="4" w:space="0" w:color="auto"/>
            </w:tcBorders>
            <w:vAlign w:val="center"/>
            <w:hideMark/>
          </w:tcPr>
          <w:p w:rsidR="00B62303" w:rsidRDefault="00B62303">
            <w:pPr>
              <w:jc w:val="center"/>
              <w:rPr>
                <w:rFonts w:ascii="Times New Roman" w:hAnsi="Times New Roman" w:cs="Times New Roman"/>
                <w:sz w:val="24"/>
                <w:szCs w:val="24"/>
              </w:rPr>
            </w:pPr>
            <w:r>
              <w:rPr>
                <w:rFonts w:ascii="Times New Roman" w:hAnsi="Times New Roman" w:cs="Times New Roman"/>
                <w:sz w:val="24"/>
                <w:szCs w:val="24"/>
              </w:rPr>
              <w:t>991-996</w:t>
            </w:r>
          </w:p>
        </w:tc>
        <w:tc>
          <w:tcPr>
            <w:tcW w:w="2979" w:type="dxa"/>
            <w:tcBorders>
              <w:top w:val="single" w:sz="4" w:space="0" w:color="auto"/>
              <w:left w:val="single" w:sz="4" w:space="0" w:color="auto"/>
              <w:bottom w:val="single" w:sz="4" w:space="0" w:color="auto"/>
              <w:right w:val="single" w:sz="4" w:space="0" w:color="auto"/>
            </w:tcBorders>
            <w:hideMark/>
          </w:tcPr>
          <w:p w:rsidR="00B62303" w:rsidRDefault="00B62303">
            <w:pPr>
              <w:rPr>
                <w:rFonts w:ascii="Times New Roman" w:hAnsi="Times New Roman" w:cs="Times New Roman"/>
                <w:sz w:val="24"/>
                <w:szCs w:val="24"/>
              </w:rPr>
            </w:pPr>
            <w:proofErr w:type="spellStart"/>
            <w:r>
              <w:rPr>
                <w:rFonts w:ascii="Times New Roman" w:hAnsi="Times New Roman" w:cs="Times New Roman"/>
                <w:sz w:val="24"/>
                <w:szCs w:val="24"/>
              </w:rPr>
              <w:t>Izvanbilančni</w:t>
            </w:r>
            <w:proofErr w:type="spellEnd"/>
            <w:r>
              <w:rPr>
                <w:rFonts w:ascii="Times New Roman" w:hAnsi="Times New Roman" w:cs="Times New Roman"/>
                <w:sz w:val="24"/>
                <w:szCs w:val="24"/>
              </w:rPr>
              <w:t xml:space="preserve"> zapisi</w:t>
            </w:r>
          </w:p>
        </w:tc>
        <w:tc>
          <w:tcPr>
            <w:tcW w:w="723" w:type="dxa"/>
            <w:tcBorders>
              <w:top w:val="single" w:sz="4" w:space="0" w:color="auto"/>
              <w:left w:val="single" w:sz="4" w:space="0" w:color="auto"/>
              <w:bottom w:val="single" w:sz="4" w:space="0" w:color="auto"/>
              <w:right w:val="single" w:sz="4" w:space="0" w:color="auto"/>
            </w:tcBorders>
            <w:vAlign w:val="center"/>
            <w:hideMark/>
          </w:tcPr>
          <w:p w:rsidR="00B62303" w:rsidRDefault="00B62303">
            <w:pPr>
              <w:jc w:val="center"/>
              <w:rPr>
                <w:rFonts w:ascii="Times New Roman" w:hAnsi="Times New Roman" w:cs="Times New Roman"/>
                <w:sz w:val="24"/>
                <w:szCs w:val="24"/>
              </w:rPr>
            </w:pPr>
            <w:r>
              <w:rPr>
                <w:rFonts w:ascii="Times New Roman" w:hAnsi="Times New Roman" w:cs="Times New Roman"/>
                <w:sz w:val="24"/>
                <w:szCs w:val="24"/>
              </w:rPr>
              <w:t>245,</w:t>
            </w:r>
          </w:p>
          <w:p w:rsidR="00B62303" w:rsidRDefault="00B62303">
            <w:pPr>
              <w:jc w:val="center"/>
              <w:rPr>
                <w:rFonts w:ascii="Times New Roman" w:hAnsi="Times New Roman" w:cs="Times New Roman"/>
                <w:sz w:val="24"/>
                <w:szCs w:val="24"/>
              </w:rPr>
            </w:pPr>
            <w:r>
              <w:rPr>
                <w:rFonts w:ascii="Times New Roman" w:hAnsi="Times New Roman" w:cs="Times New Roman"/>
                <w:sz w:val="24"/>
                <w:szCs w:val="24"/>
              </w:rPr>
              <w:t>246</w:t>
            </w:r>
          </w:p>
        </w:tc>
        <w:tc>
          <w:tcPr>
            <w:tcW w:w="1296" w:type="dxa"/>
            <w:tcBorders>
              <w:top w:val="single" w:sz="4" w:space="0" w:color="auto"/>
              <w:left w:val="single" w:sz="4" w:space="0" w:color="auto"/>
              <w:bottom w:val="single" w:sz="4" w:space="0" w:color="auto"/>
              <w:right w:val="single" w:sz="4" w:space="0" w:color="auto"/>
            </w:tcBorders>
            <w:vAlign w:val="center"/>
            <w:hideMark/>
          </w:tcPr>
          <w:p w:rsidR="00B62303" w:rsidRDefault="00B62303">
            <w:pPr>
              <w:jc w:val="center"/>
              <w:rPr>
                <w:rFonts w:ascii="Times New Roman" w:hAnsi="Times New Roman" w:cs="Times New Roman"/>
                <w:sz w:val="24"/>
                <w:szCs w:val="24"/>
              </w:rPr>
            </w:pPr>
            <w:r>
              <w:rPr>
                <w:rFonts w:ascii="Times New Roman" w:hAnsi="Times New Roman" w:cs="Times New Roman"/>
                <w:sz w:val="24"/>
                <w:szCs w:val="24"/>
              </w:rPr>
              <w:t>1.411.912</w:t>
            </w:r>
          </w:p>
        </w:tc>
        <w:tc>
          <w:tcPr>
            <w:tcW w:w="1296" w:type="dxa"/>
            <w:tcBorders>
              <w:top w:val="single" w:sz="4" w:space="0" w:color="auto"/>
              <w:left w:val="single" w:sz="4" w:space="0" w:color="auto"/>
              <w:bottom w:val="single" w:sz="4" w:space="0" w:color="auto"/>
              <w:right w:val="single" w:sz="4" w:space="0" w:color="auto"/>
            </w:tcBorders>
            <w:vAlign w:val="center"/>
            <w:hideMark/>
          </w:tcPr>
          <w:p w:rsidR="00B62303" w:rsidRDefault="00B62303">
            <w:pPr>
              <w:jc w:val="center"/>
              <w:rPr>
                <w:rFonts w:ascii="Times New Roman" w:hAnsi="Times New Roman" w:cs="Times New Roman"/>
                <w:sz w:val="24"/>
                <w:szCs w:val="24"/>
              </w:rPr>
            </w:pPr>
            <w:r>
              <w:rPr>
                <w:rFonts w:ascii="Times New Roman" w:hAnsi="Times New Roman" w:cs="Times New Roman"/>
                <w:sz w:val="24"/>
                <w:szCs w:val="24"/>
              </w:rPr>
              <w:t>1.766.911</w:t>
            </w:r>
          </w:p>
        </w:tc>
        <w:tc>
          <w:tcPr>
            <w:tcW w:w="884" w:type="dxa"/>
            <w:tcBorders>
              <w:top w:val="single" w:sz="4" w:space="0" w:color="auto"/>
              <w:left w:val="single" w:sz="4" w:space="0" w:color="auto"/>
              <w:bottom w:val="single" w:sz="4" w:space="0" w:color="auto"/>
              <w:right w:val="single" w:sz="4" w:space="0" w:color="auto"/>
            </w:tcBorders>
            <w:vAlign w:val="center"/>
            <w:hideMark/>
          </w:tcPr>
          <w:p w:rsidR="00B62303" w:rsidRDefault="00B62303">
            <w:pPr>
              <w:jc w:val="center"/>
              <w:rPr>
                <w:rFonts w:ascii="Times New Roman" w:hAnsi="Times New Roman" w:cs="Times New Roman"/>
                <w:sz w:val="24"/>
                <w:szCs w:val="24"/>
              </w:rPr>
            </w:pPr>
            <w:r>
              <w:rPr>
                <w:rFonts w:ascii="Times New Roman" w:hAnsi="Times New Roman" w:cs="Times New Roman"/>
                <w:sz w:val="24"/>
                <w:szCs w:val="24"/>
              </w:rPr>
              <w:t>125,1</w:t>
            </w:r>
          </w:p>
        </w:tc>
        <w:tc>
          <w:tcPr>
            <w:tcW w:w="5364" w:type="dxa"/>
            <w:tcBorders>
              <w:top w:val="single" w:sz="4" w:space="0" w:color="auto"/>
              <w:left w:val="single" w:sz="4" w:space="0" w:color="auto"/>
              <w:bottom w:val="single" w:sz="4" w:space="0" w:color="auto"/>
              <w:right w:val="single" w:sz="4" w:space="0" w:color="auto"/>
            </w:tcBorders>
            <w:hideMark/>
          </w:tcPr>
          <w:p w:rsidR="00B62303" w:rsidRDefault="00B62303">
            <w:pPr>
              <w:rPr>
                <w:rFonts w:ascii="Times New Roman" w:hAnsi="Times New Roman" w:cs="Times New Roman"/>
                <w:sz w:val="24"/>
                <w:szCs w:val="24"/>
              </w:rPr>
            </w:pPr>
            <w:proofErr w:type="spellStart"/>
            <w:r>
              <w:rPr>
                <w:rFonts w:ascii="Times New Roman" w:hAnsi="Times New Roman" w:cs="Times New Roman"/>
                <w:sz w:val="24"/>
                <w:szCs w:val="24"/>
              </w:rPr>
              <w:t>Izvanbilančni</w:t>
            </w:r>
            <w:proofErr w:type="spellEnd"/>
            <w:r>
              <w:rPr>
                <w:rFonts w:ascii="Times New Roman" w:hAnsi="Times New Roman" w:cs="Times New Roman"/>
                <w:sz w:val="24"/>
                <w:szCs w:val="24"/>
              </w:rPr>
              <w:t xml:space="preserve"> zapisi odnose se na instrumente osiguranja plaćanja koje je Općina Lasinja primala i izdavala tokom godine (primljene i izdane bjanko zadužnice te izdane i primljene mjenice).</w:t>
            </w:r>
          </w:p>
        </w:tc>
      </w:tr>
    </w:tbl>
    <w:p w:rsidR="005F6D41" w:rsidRDefault="005F6D41" w:rsidP="00BA0C76">
      <w:pPr>
        <w:jc w:val="both"/>
        <w:rPr>
          <w:rFonts w:ascii="Times New Roman" w:hAnsi="Times New Roman" w:cs="Times New Roman"/>
          <w:sz w:val="24"/>
          <w:szCs w:val="24"/>
        </w:rPr>
      </w:pPr>
    </w:p>
    <w:p w:rsidR="00BA0C76" w:rsidRDefault="00984542" w:rsidP="00BA0C76">
      <w:pPr>
        <w:jc w:val="both"/>
        <w:rPr>
          <w:rFonts w:ascii="Times New Roman" w:hAnsi="Times New Roman" w:cs="Times New Roman"/>
          <w:sz w:val="24"/>
          <w:szCs w:val="24"/>
        </w:rPr>
      </w:pPr>
      <w:r>
        <w:rPr>
          <w:rFonts w:ascii="Times New Roman" w:hAnsi="Times New Roman" w:cs="Times New Roman"/>
          <w:sz w:val="24"/>
          <w:szCs w:val="24"/>
        </w:rPr>
        <w:t>U</w:t>
      </w:r>
      <w:r w:rsidR="005F6D41">
        <w:rPr>
          <w:rFonts w:ascii="Times New Roman" w:hAnsi="Times New Roman" w:cs="Times New Roman"/>
          <w:sz w:val="24"/>
          <w:szCs w:val="24"/>
        </w:rPr>
        <w:t xml:space="preserve"> Lasinji, dana 14.02.2017</w:t>
      </w:r>
      <w:r w:rsidR="00BA0C76">
        <w:rPr>
          <w:rFonts w:ascii="Times New Roman" w:hAnsi="Times New Roman" w:cs="Times New Roman"/>
          <w:sz w:val="24"/>
          <w:szCs w:val="24"/>
        </w:rPr>
        <w:t>.</w:t>
      </w:r>
    </w:p>
    <w:p w:rsidR="00BA0C76" w:rsidRDefault="00BA0C76" w:rsidP="00BA0C76">
      <w:pPr>
        <w:jc w:val="both"/>
        <w:rPr>
          <w:rFonts w:ascii="Times New Roman" w:hAnsi="Times New Roman" w:cs="Times New Roman"/>
          <w:sz w:val="24"/>
          <w:szCs w:val="24"/>
        </w:rPr>
      </w:pPr>
      <w:r>
        <w:rPr>
          <w:rFonts w:ascii="Times New Roman" w:hAnsi="Times New Roman" w:cs="Times New Roman"/>
          <w:sz w:val="24"/>
          <w:szCs w:val="24"/>
        </w:rPr>
        <w:t>Odgovorna osoba: Željko Prigorac</w:t>
      </w:r>
    </w:p>
    <w:p w:rsidR="00BA0C76" w:rsidRDefault="00BA0C76" w:rsidP="00E0200B">
      <w:pPr>
        <w:jc w:val="both"/>
        <w:rPr>
          <w:rFonts w:ascii="Times New Roman" w:hAnsi="Times New Roman" w:cs="Times New Roman"/>
          <w:sz w:val="24"/>
          <w:szCs w:val="24"/>
        </w:rPr>
      </w:pPr>
      <w:r>
        <w:rPr>
          <w:rFonts w:ascii="Times New Roman" w:hAnsi="Times New Roman" w:cs="Times New Roman"/>
          <w:sz w:val="24"/>
          <w:szCs w:val="24"/>
        </w:rPr>
        <w:t xml:space="preserve">                                                                                                                                           </w:t>
      </w:r>
      <w:r w:rsidR="00445533">
        <w:rPr>
          <w:rFonts w:ascii="Times New Roman" w:hAnsi="Times New Roman" w:cs="Times New Roman"/>
          <w:sz w:val="24"/>
          <w:szCs w:val="24"/>
        </w:rPr>
        <w:t xml:space="preserve">          </w:t>
      </w:r>
      <w:r w:rsidR="00507B68">
        <w:rPr>
          <w:rFonts w:ascii="Times New Roman" w:hAnsi="Times New Roman" w:cs="Times New Roman"/>
          <w:sz w:val="24"/>
          <w:szCs w:val="24"/>
        </w:rPr>
        <w:t xml:space="preserve">       </w:t>
      </w:r>
      <w:r>
        <w:rPr>
          <w:rFonts w:ascii="Times New Roman" w:hAnsi="Times New Roman" w:cs="Times New Roman"/>
          <w:sz w:val="24"/>
          <w:szCs w:val="24"/>
        </w:rPr>
        <w:t>Odgovorna osoba (potpis)</w:t>
      </w:r>
    </w:p>
    <w:p w:rsidR="00BA0C76" w:rsidRPr="00E0200B" w:rsidRDefault="00520968" w:rsidP="00E0200B">
      <w:pPr>
        <w:jc w:val="both"/>
        <w:rPr>
          <w:rFonts w:ascii="Times New Roman" w:hAnsi="Times New Roman" w:cs="Times New Roman"/>
          <w:sz w:val="24"/>
          <w:szCs w:val="24"/>
        </w:rPr>
      </w:pPr>
      <w:r>
        <w:rPr>
          <w:rFonts w:ascii="Times New Roman" w:hAnsi="Times New Roman" w:cs="Times New Roman"/>
          <w:sz w:val="24"/>
          <w:szCs w:val="24"/>
        </w:rPr>
        <w:t xml:space="preserve">         </w:t>
      </w:r>
      <w:r w:rsidR="00BA0C76">
        <w:rPr>
          <w:rFonts w:ascii="Times New Roman" w:hAnsi="Times New Roman" w:cs="Times New Roman"/>
          <w:sz w:val="24"/>
          <w:szCs w:val="24"/>
        </w:rPr>
        <w:t xml:space="preserve">                                                                                                                                    </w:t>
      </w:r>
      <w:r w:rsidR="00E0200B">
        <w:rPr>
          <w:rFonts w:ascii="Times New Roman" w:hAnsi="Times New Roman" w:cs="Times New Roman"/>
          <w:sz w:val="24"/>
          <w:szCs w:val="24"/>
        </w:rPr>
        <w:t xml:space="preserve">          </w:t>
      </w:r>
      <w:r w:rsidR="00BA0C76">
        <w:rPr>
          <w:rFonts w:ascii="Times New Roman" w:hAnsi="Times New Roman" w:cs="Times New Roman"/>
          <w:sz w:val="24"/>
          <w:szCs w:val="24"/>
        </w:rPr>
        <w:t xml:space="preserve">     _____________________</w:t>
      </w:r>
    </w:p>
    <w:p w:rsidR="00BA0C76" w:rsidRPr="00BA0C76" w:rsidRDefault="00BA0C76" w:rsidP="00E0200B">
      <w:pPr>
        <w:jc w:val="both"/>
        <w:rPr>
          <w:rFonts w:ascii="Times New Roman" w:hAnsi="Times New Roman" w:cs="Times New Roman"/>
          <w:sz w:val="24"/>
          <w:szCs w:val="24"/>
        </w:rPr>
      </w:pPr>
      <w:r>
        <w:rPr>
          <w:rFonts w:ascii="Times New Roman" w:hAnsi="Times New Roman" w:cs="Times New Roman"/>
          <w:sz w:val="24"/>
          <w:szCs w:val="24"/>
        </w:rPr>
        <w:t xml:space="preserve">                                                                                                                                     </w:t>
      </w:r>
      <w:r w:rsidR="00445533">
        <w:rPr>
          <w:rFonts w:ascii="Times New Roman" w:hAnsi="Times New Roman" w:cs="Times New Roman"/>
          <w:sz w:val="24"/>
          <w:szCs w:val="24"/>
        </w:rPr>
        <w:t xml:space="preserve">                               </w:t>
      </w:r>
      <w:r w:rsidR="00507B68">
        <w:rPr>
          <w:rFonts w:ascii="Times New Roman" w:hAnsi="Times New Roman" w:cs="Times New Roman"/>
          <w:sz w:val="24"/>
          <w:szCs w:val="24"/>
        </w:rPr>
        <w:t xml:space="preserve"> </w:t>
      </w:r>
      <w:r w:rsidR="00E0200B">
        <w:rPr>
          <w:rFonts w:ascii="Times New Roman" w:hAnsi="Times New Roman" w:cs="Times New Roman"/>
          <w:sz w:val="24"/>
          <w:szCs w:val="24"/>
        </w:rPr>
        <w:t>Željko Prigorac</w:t>
      </w:r>
      <w:r w:rsidR="00507B68">
        <w:rPr>
          <w:rFonts w:ascii="Times New Roman" w:hAnsi="Times New Roman" w:cs="Times New Roman"/>
          <w:sz w:val="24"/>
          <w:szCs w:val="24"/>
        </w:rPr>
        <w:t xml:space="preserve">              </w:t>
      </w:r>
    </w:p>
    <w:sectPr w:rsidR="00BA0C76" w:rsidRPr="00BA0C76" w:rsidSect="003652B8">
      <w:pgSz w:w="16838" w:h="11906" w:orient="landscape" w:code="9"/>
      <w:pgMar w:top="1418" w:right="1418" w:bottom="1418" w:left="1418" w:header="709" w:footer="709" w:gutter="0"/>
      <w:cols w:space="708"/>
      <w:vAlign w:val="cen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C68005F"/>
    <w:multiLevelType w:val="hybridMultilevel"/>
    <w:tmpl w:val="59381B9C"/>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num w:numId="1">
    <w:abstractNumId w:val="0"/>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A0C76"/>
    <w:rsid w:val="000067E5"/>
    <w:rsid w:val="00017A39"/>
    <w:rsid w:val="000654F8"/>
    <w:rsid w:val="000659BE"/>
    <w:rsid w:val="000674F9"/>
    <w:rsid w:val="00093407"/>
    <w:rsid w:val="00095621"/>
    <w:rsid w:val="000A1BD7"/>
    <w:rsid w:val="000A2704"/>
    <w:rsid w:val="000A601B"/>
    <w:rsid w:val="000A69AC"/>
    <w:rsid w:val="000B7C4A"/>
    <w:rsid w:val="0010136D"/>
    <w:rsid w:val="00134344"/>
    <w:rsid w:val="00146105"/>
    <w:rsid w:val="0014792D"/>
    <w:rsid w:val="0016165B"/>
    <w:rsid w:val="0016501A"/>
    <w:rsid w:val="0016582E"/>
    <w:rsid w:val="00197917"/>
    <w:rsid w:val="001B52CD"/>
    <w:rsid w:val="00201A55"/>
    <w:rsid w:val="00217CDC"/>
    <w:rsid w:val="0026108F"/>
    <w:rsid w:val="002631DB"/>
    <w:rsid w:val="00265973"/>
    <w:rsid w:val="002C1536"/>
    <w:rsid w:val="002D0026"/>
    <w:rsid w:val="002D77FD"/>
    <w:rsid w:val="00315286"/>
    <w:rsid w:val="00326315"/>
    <w:rsid w:val="003652B8"/>
    <w:rsid w:val="00373619"/>
    <w:rsid w:val="00392B73"/>
    <w:rsid w:val="003D2B3C"/>
    <w:rsid w:val="0042121E"/>
    <w:rsid w:val="00425A7F"/>
    <w:rsid w:val="0044337E"/>
    <w:rsid w:val="00445533"/>
    <w:rsid w:val="00481718"/>
    <w:rsid w:val="00484A20"/>
    <w:rsid w:val="004A69A4"/>
    <w:rsid w:val="004D12CC"/>
    <w:rsid w:val="004D245F"/>
    <w:rsid w:val="004E43AA"/>
    <w:rsid w:val="00506437"/>
    <w:rsid w:val="00507B68"/>
    <w:rsid w:val="00520968"/>
    <w:rsid w:val="005653EB"/>
    <w:rsid w:val="005D4B16"/>
    <w:rsid w:val="005F2F1D"/>
    <w:rsid w:val="005F6D41"/>
    <w:rsid w:val="00614B4C"/>
    <w:rsid w:val="00682837"/>
    <w:rsid w:val="006831E6"/>
    <w:rsid w:val="00685D35"/>
    <w:rsid w:val="006929B1"/>
    <w:rsid w:val="006A2777"/>
    <w:rsid w:val="006B01DA"/>
    <w:rsid w:val="006E46C8"/>
    <w:rsid w:val="0070404D"/>
    <w:rsid w:val="0071265F"/>
    <w:rsid w:val="0071690B"/>
    <w:rsid w:val="00750B90"/>
    <w:rsid w:val="007629CD"/>
    <w:rsid w:val="007722BE"/>
    <w:rsid w:val="00776172"/>
    <w:rsid w:val="007A58E7"/>
    <w:rsid w:val="007B013C"/>
    <w:rsid w:val="008360A3"/>
    <w:rsid w:val="00873E89"/>
    <w:rsid w:val="008F3793"/>
    <w:rsid w:val="00916D38"/>
    <w:rsid w:val="00960AD9"/>
    <w:rsid w:val="00965D4C"/>
    <w:rsid w:val="0097541F"/>
    <w:rsid w:val="009836C0"/>
    <w:rsid w:val="00984542"/>
    <w:rsid w:val="00990662"/>
    <w:rsid w:val="00995D41"/>
    <w:rsid w:val="009B110D"/>
    <w:rsid w:val="009E3868"/>
    <w:rsid w:val="00A056A7"/>
    <w:rsid w:val="00A12C10"/>
    <w:rsid w:val="00A17F40"/>
    <w:rsid w:val="00A25832"/>
    <w:rsid w:val="00A61C21"/>
    <w:rsid w:val="00A6358C"/>
    <w:rsid w:val="00A94BC0"/>
    <w:rsid w:val="00AC5946"/>
    <w:rsid w:val="00B46F59"/>
    <w:rsid w:val="00B62303"/>
    <w:rsid w:val="00B62E9D"/>
    <w:rsid w:val="00B6775E"/>
    <w:rsid w:val="00BA0C76"/>
    <w:rsid w:val="00BA3832"/>
    <w:rsid w:val="00BB5DB7"/>
    <w:rsid w:val="00C05EA8"/>
    <w:rsid w:val="00C42C70"/>
    <w:rsid w:val="00CC74FB"/>
    <w:rsid w:val="00CD4A45"/>
    <w:rsid w:val="00CF7BEC"/>
    <w:rsid w:val="00D04493"/>
    <w:rsid w:val="00D45D5F"/>
    <w:rsid w:val="00D63B93"/>
    <w:rsid w:val="00D820C5"/>
    <w:rsid w:val="00DB5420"/>
    <w:rsid w:val="00DE77E4"/>
    <w:rsid w:val="00DF4AE3"/>
    <w:rsid w:val="00E0200B"/>
    <w:rsid w:val="00E1505C"/>
    <w:rsid w:val="00E35C4F"/>
    <w:rsid w:val="00E77AE1"/>
    <w:rsid w:val="00EE082A"/>
    <w:rsid w:val="00EE71F7"/>
    <w:rsid w:val="00EF1905"/>
    <w:rsid w:val="00F26777"/>
    <w:rsid w:val="00F33F49"/>
    <w:rsid w:val="00F346A6"/>
    <w:rsid w:val="00F551DC"/>
    <w:rsid w:val="00F7127D"/>
    <w:rsid w:val="00FA7C16"/>
    <w:rsid w:val="00FB379C"/>
    <w:rsid w:val="00FB5C17"/>
    <w:rsid w:val="00FC4CAC"/>
    <w:rsid w:val="00FF08DC"/>
    <w:rsid w:val="00FF4494"/>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Odlomakpopisa">
    <w:name w:val="List Paragraph"/>
    <w:basedOn w:val="Normal"/>
    <w:uiPriority w:val="34"/>
    <w:qFormat/>
    <w:rsid w:val="00BA0C76"/>
    <w:pPr>
      <w:ind w:left="720"/>
      <w:contextualSpacing/>
    </w:pPr>
  </w:style>
  <w:style w:type="table" w:styleId="Reetkatablice">
    <w:name w:val="Table Grid"/>
    <w:basedOn w:val="Obinatablica"/>
    <w:uiPriority w:val="59"/>
    <w:rsid w:val="00BA0C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balonia">
    <w:name w:val="Balloon Text"/>
    <w:basedOn w:val="Normal"/>
    <w:link w:val="TekstbaloniaChar"/>
    <w:uiPriority w:val="99"/>
    <w:semiHidden/>
    <w:unhideWhenUsed/>
    <w:rsid w:val="007B013C"/>
    <w:pPr>
      <w:spacing w:after="0" w:line="240" w:lineRule="auto"/>
    </w:pPr>
    <w:rPr>
      <w:rFonts w:ascii="Tahoma" w:hAnsi="Tahoma" w:cs="Tahoma"/>
      <w:sz w:val="16"/>
      <w:szCs w:val="16"/>
    </w:rPr>
  </w:style>
  <w:style w:type="character" w:customStyle="1" w:styleId="TekstbaloniaChar">
    <w:name w:val="Tekst balončića Char"/>
    <w:basedOn w:val="Zadanifontodlomka"/>
    <w:link w:val="Tekstbalonia"/>
    <w:uiPriority w:val="99"/>
    <w:semiHidden/>
    <w:rsid w:val="007B013C"/>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Odlomakpopisa">
    <w:name w:val="List Paragraph"/>
    <w:basedOn w:val="Normal"/>
    <w:uiPriority w:val="34"/>
    <w:qFormat/>
    <w:rsid w:val="00BA0C76"/>
    <w:pPr>
      <w:ind w:left="720"/>
      <w:contextualSpacing/>
    </w:pPr>
  </w:style>
  <w:style w:type="table" w:styleId="Reetkatablice">
    <w:name w:val="Table Grid"/>
    <w:basedOn w:val="Obinatablica"/>
    <w:uiPriority w:val="59"/>
    <w:rsid w:val="00BA0C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balonia">
    <w:name w:val="Balloon Text"/>
    <w:basedOn w:val="Normal"/>
    <w:link w:val="TekstbaloniaChar"/>
    <w:uiPriority w:val="99"/>
    <w:semiHidden/>
    <w:unhideWhenUsed/>
    <w:rsid w:val="007B013C"/>
    <w:pPr>
      <w:spacing w:after="0" w:line="240" w:lineRule="auto"/>
    </w:pPr>
    <w:rPr>
      <w:rFonts w:ascii="Tahoma" w:hAnsi="Tahoma" w:cs="Tahoma"/>
      <w:sz w:val="16"/>
      <w:szCs w:val="16"/>
    </w:rPr>
  </w:style>
  <w:style w:type="character" w:customStyle="1" w:styleId="TekstbaloniaChar">
    <w:name w:val="Tekst balončića Char"/>
    <w:basedOn w:val="Zadanifontodlomka"/>
    <w:link w:val="Tekstbalonia"/>
    <w:uiPriority w:val="99"/>
    <w:semiHidden/>
    <w:rsid w:val="007B013C"/>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78937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293</TotalTime>
  <Pages>1</Pages>
  <Words>1995</Words>
  <Characters>11372</Characters>
  <Application>Microsoft Office Word</Application>
  <DocSecurity>0</DocSecurity>
  <Lines>94</Lines>
  <Paragraphs>26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13341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Jadranka</dc:creator>
  <cp:lastModifiedBy>Računovodstvo</cp:lastModifiedBy>
  <cp:revision>28</cp:revision>
  <cp:lastPrinted>2017-02-21T10:29:00Z</cp:lastPrinted>
  <dcterms:created xsi:type="dcterms:W3CDTF">2016-10-06T10:39:00Z</dcterms:created>
  <dcterms:modified xsi:type="dcterms:W3CDTF">2017-02-21T10:49:00Z</dcterms:modified>
</cp:coreProperties>
</file>